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AF79" w14:textId="3E8E632F" w:rsidR="00F7059A" w:rsidRPr="005169CA" w:rsidRDefault="00F7059A" w:rsidP="001F7AC9">
      <w:pPr>
        <w:jc w:val="center"/>
        <w:rPr>
          <w:rFonts w:ascii="Open Sans" w:hAnsi="Open Sans" w:cs="Open Sans"/>
          <w:sz w:val="20"/>
          <w:szCs w:val="20"/>
          <w:lang w:val="en-GB"/>
        </w:rPr>
      </w:pPr>
      <w:r w:rsidRPr="005169CA">
        <w:rPr>
          <w:rFonts w:ascii="Open Sans" w:eastAsia="Roboto Light" w:hAnsi="Open Sans" w:cs="Open Sans"/>
          <w:noProof/>
          <w:color w:val="9DBF8B"/>
          <w:sz w:val="40"/>
          <w:szCs w:val="40"/>
          <w:u w:color="9DBF8B"/>
          <w:lang w:val="en-GB" w:eastAsia="en-GB"/>
        </w:rPr>
        <w:drawing>
          <wp:inline distT="0" distB="0" distL="0" distR="0" wp14:anchorId="407CBC54" wp14:editId="0C51B4CA">
            <wp:extent cx="1733909" cy="675293"/>
            <wp:effectExtent l="0" t="0" r="0" b="0"/>
            <wp:docPr id="1073741827" name="officeArt object" descr="../Desktop/logo-glf.jpg"/>
            <wp:cNvGraphicFramePr/>
            <a:graphic xmlns:a="http://schemas.openxmlformats.org/drawingml/2006/main">
              <a:graphicData uri="http://schemas.openxmlformats.org/drawingml/2006/picture">
                <pic:pic xmlns:pic="http://schemas.openxmlformats.org/drawingml/2006/picture">
                  <pic:nvPicPr>
                    <pic:cNvPr id="1073741827" name="../Desktop/logo-glf.jpg" descr="../Desktop/logo-glf.jpg"/>
                    <pic:cNvPicPr>
                      <a:picLocks noChangeAspect="1"/>
                    </pic:cNvPicPr>
                  </pic:nvPicPr>
                  <pic:blipFill>
                    <a:blip r:embed="rId8">
                      <a:extLst/>
                    </a:blip>
                    <a:stretch>
                      <a:fillRect/>
                    </a:stretch>
                  </pic:blipFill>
                  <pic:spPr>
                    <a:xfrm>
                      <a:off x="0" y="0"/>
                      <a:ext cx="1737393" cy="676650"/>
                    </a:xfrm>
                    <a:prstGeom prst="rect">
                      <a:avLst/>
                    </a:prstGeom>
                    <a:ln w="12700" cap="flat">
                      <a:noFill/>
                      <a:miter lim="400000"/>
                    </a:ln>
                    <a:effectLst/>
                  </pic:spPr>
                </pic:pic>
              </a:graphicData>
            </a:graphic>
          </wp:inline>
        </w:drawing>
      </w:r>
    </w:p>
    <w:p w14:paraId="3079A414" w14:textId="77777777" w:rsidR="00F7059A" w:rsidRPr="005169CA" w:rsidRDefault="00F7059A" w:rsidP="003A1EC1">
      <w:pPr>
        <w:rPr>
          <w:rFonts w:ascii="Open Sans" w:hAnsi="Open Sans" w:cs="Open Sans"/>
          <w:sz w:val="20"/>
          <w:szCs w:val="20"/>
          <w:lang w:val="en-GB"/>
        </w:rPr>
      </w:pPr>
    </w:p>
    <w:p w14:paraId="4598550D" w14:textId="77777777" w:rsidR="00F7059A" w:rsidRPr="005169CA" w:rsidRDefault="00F7059A" w:rsidP="003A1EC1">
      <w:pPr>
        <w:rPr>
          <w:rFonts w:ascii="Open Sans" w:hAnsi="Open Sans" w:cs="Open Sans"/>
          <w:sz w:val="20"/>
          <w:szCs w:val="20"/>
          <w:lang w:val="en-GB"/>
        </w:rPr>
      </w:pPr>
    </w:p>
    <w:p w14:paraId="0003C000" w14:textId="77777777" w:rsidR="00F7059A" w:rsidRPr="005169CA" w:rsidRDefault="00F7059A" w:rsidP="003A1EC1">
      <w:pPr>
        <w:jc w:val="center"/>
        <w:rPr>
          <w:rFonts w:ascii="Open Sans" w:hAnsi="Open Sans" w:cs="Open Sans"/>
          <w:sz w:val="20"/>
          <w:szCs w:val="20"/>
          <w:lang w:val="en-GB"/>
        </w:rPr>
      </w:pPr>
    </w:p>
    <w:p w14:paraId="2AE95F2C" w14:textId="77777777" w:rsidR="00F7059A" w:rsidRPr="005169CA" w:rsidRDefault="00F7059A" w:rsidP="003A1EC1">
      <w:pPr>
        <w:jc w:val="center"/>
        <w:rPr>
          <w:rFonts w:ascii="Open Sans" w:hAnsi="Open Sans" w:cs="Open Sans"/>
          <w:b/>
          <w:bCs/>
          <w:sz w:val="40"/>
          <w:szCs w:val="40"/>
          <w:lang w:val="en-GB"/>
        </w:rPr>
      </w:pPr>
    </w:p>
    <w:p w14:paraId="55F4E40A" w14:textId="14C92B65" w:rsidR="00F7059A" w:rsidRPr="005169CA" w:rsidRDefault="001F7AC9" w:rsidP="003A1EC1">
      <w:pPr>
        <w:jc w:val="center"/>
        <w:rPr>
          <w:rFonts w:ascii="Open Sans" w:hAnsi="Open Sans" w:cs="Open Sans"/>
          <w:b/>
          <w:bCs/>
          <w:sz w:val="44"/>
          <w:szCs w:val="44"/>
          <w:lang w:val="en-GB"/>
        </w:rPr>
      </w:pPr>
      <w:r>
        <w:rPr>
          <w:rFonts w:ascii="Open Sans" w:hAnsi="Open Sans" w:cs="Open Sans"/>
          <w:b/>
          <w:bCs/>
          <w:sz w:val="40"/>
          <w:szCs w:val="40"/>
          <w:lang w:val="en-GB"/>
        </w:rPr>
        <w:t xml:space="preserve">DOC02- APPROVED </w:t>
      </w:r>
      <w:r w:rsidR="00F7059A" w:rsidRPr="005169CA">
        <w:rPr>
          <w:rFonts w:ascii="Open Sans" w:hAnsi="Open Sans" w:cs="Open Sans"/>
          <w:b/>
          <w:bCs/>
          <w:sz w:val="40"/>
          <w:szCs w:val="40"/>
          <w:lang w:val="en-GB"/>
        </w:rPr>
        <w:t xml:space="preserve">Minutes of </w:t>
      </w:r>
      <w:r w:rsidR="00F7059A" w:rsidRPr="005169CA">
        <w:rPr>
          <w:rFonts w:ascii="Open Sans" w:hAnsi="Open Sans" w:cs="Open Sans"/>
          <w:b/>
          <w:bCs/>
          <w:sz w:val="44"/>
          <w:szCs w:val="44"/>
          <w:lang w:val="en-GB"/>
        </w:rPr>
        <w:t xml:space="preserve">the 8th Assembly of Members </w:t>
      </w:r>
    </w:p>
    <w:p w14:paraId="2EDD3F1E" w14:textId="77777777" w:rsidR="00F7059A" w:rsidRPr="005169CA" w:rsidRDefault="00F7059A" w:rsidP="003A1EC1">
      <w:pPr>
        <w:jc w:val="center"/>
        <w:rPr>
          <w:rFonts w:ascii="Open Sans" w:hAnsi="Open Sans" w:cs="Open Sans"/>
          <w:b/>
          <w:bCs/>
          <w:sz w:val="32"/>
          <w:szCs w:val="32"/>
          <w:lang w:val="en-GB"/>
        </w:rPr>
      </w:pPr>
    </w:p>
    <w:p w14:paraId="78CB3E35" w14:textId="229E5F64" w:rsidR="00F7059A" w:rsidRPr="005169CA" w:rsidRDefault="001F7AC9" w:rsidP="001F7AC9">
      <w:pPr>
        <w:tabs>
          <w:tab w:val="left" w:pos="290"/>
        </w:tabs>
        <w:rPr>
          <w:rFonts w:ascii="Open Sans" w:hAnsi="Open Sans" w:cs="Open Sans"/>
          <w:b/>
          <w:bCs/>
          <w:sz w:val="32"/>
          <w:szCs w:val="32"/>
          <w:lang w:val="en-GB"/>
        </w:rPr>
      </w:pPr>
      <w:r>
        <w:rPr>
          <w:rFonts w:ascii="Open Sans" w:hAnsi="Open Sans" w:cs="Open Sans"/>
          <w:b/>
          <w:bCs/>
          <w:sz w:val="32"/>
          <w:szCs w:val="32"/>
          <w:lang w:val="en-GB"/>
        </w:rPr>
        <w:tab/>
      </w:r>
      <w:bookmarkStart w:id="0" w:name="_GoBack"/>
      <w:bookmarkEnd w:id="0"/>
    </w:p>
    <w:p w14:paraId="281E6F11" w14:textId="77777777" w:rsidR="00F7059A" w:rsidRPr="005169CA" w:rsidRDefault="00F7059A" w:rsidP="003A1EC1">
      <w:pPr>
        <w:jc w:val="center"/>
        <w:rPr>
          <w:rFonts w:ascii="Open Sans" w:hAnsi="Open Sans" w:cs="Open Sans"/>
          <w:b/>
          <w:bCs/>
          <w:sz w:val="32"/>
          <w:szCs w:val="32"/>
          <w:lang w:val="en-GB"/>
        </w:rPr>
      </w:pPr>
    </w:p>
    <w:p w14:paraId="3297A3BC" w14:textId="77777777" w:rsidR="00F7059A" w:rsidRPr="005169CA" w:rsidRDefault="00F7059A" w:rsidP="003A1EC1">
      <w:pPr>
        <w:jc w:val="center"/>
        <w:rPr>
          <w:rFonts w:ascii="Open Sans" w:hAnsi="Open Sans" w:cs="Open Sans"/>
          <w:b/>
          <w:bCs/>
          <w:sz w:val="32"/>
          <w:szCs w:val="32"/>
          <w:lang w:val="en-GB"/>
        </w:rPr>
      </w:pPr>
      <w:r w:rsidRPr="005169CA">
        <w:rPr>
          <w:rFonts w:ascii="Open Sans" w:hAnsi="Open Sans" w:cs="Open Sans"/>
          <w:b/>
          <w:bCs/>
          <w:sz w:val="32"/>
          <w:szCs w:val="32"/>
          <w:lang w:val="en-GB"/>
        </w:rPr>
        <w:t>27 September 2018</w:t>
      </w:r>
      <w:r w:rsidRPr="005169CA">
        <w:rPr>
          <w:rFonts w:ascii="Open Sans" w:hAnsi="Open Sans" w:cs="Open Sans"/>
          <w:b/>
          <w:bCs/>
          <w:sz w:val="32"/>
          <w:szCs w:val="32"/>
          <w:lang w:val="en-GB"/>
        </w:rPr>
        <w:br/>
        <w:t>Bandung, Indonesia</w:t>
      </w:r>
    </w:p>
    <w:p w14:paraId="7E7144DA" w14:textId="77777777" w:rsidR="003A1EC1" w:rsidRPr="005169CA" w:rsidRDefault="003A1EC1" w:rsidP="003A1EC1">
      <w:pPr>
        <w:jc w:val="center"/>
        <w:rPr>
          <w:rFonts w:ascii="Open Sans" w:hAnsi="Open Sans" w:cs="Open Sans"/>
          <w:b/>
          <w:bCs/>
          <w:sz w:val="32"/>
          <w:szCs w:val="32"/>
          <w:lang w:val="en-GB"/>
        </w:rPr>
      </w:pPr>
    </w:p>
    <w:p w14:paraId="5A6B4C11" w14:textId="77777777" w:rsidR="003A1EC1" w:rsidRPr="005169CA" w:rsidRDefault="003A1EC1" w:rsidP="003A1EC1">
      <w:pPr>
        <w:jc w:val="center"/>
        <w:rPr>
          <w:rFonts w:ascii="Open Sans" w:hAnsi="Open Sans" w:cs="Open Sans"/>
          <w:b/>
          <w:bCs/>
          <w:sz w:val="32"/>
          <w:szCs w:val="32"/>
          <w:lang w:val="en-GB"/>
        </w:rPr>
      </w:pPr>
    </w:p>
    <w:p w14:paraId="6151FF2A" w14:textId="77777777" w:rsidR="003A1EC1" w:rsidRPr="005169CA" w:rsidRDefault="003A1EC1" w:rsidP="003A1EC1">
      <w:pPr>
        <w:jc w:val="center"/>
        <w:rPr>
          <w:rFonts w:ascii="Open Sans" w:hAnsi="Open Sans" w:cs="Open Sans"/>
          <w:b/>
          <w:bCs/>
          <w:sz w:val="32"/>
          <w:szCs w:val="32"/>
          <w:lang w:val="en-GB"/>
        </w:rPr>
      </w:pPr>
    </w:p>
    <w:p w14:paraId="21B6EA0B" w14:textId="77777777" w:rsidR="003A1EC1" w:rsidRPr="005169CA" w:rsidRDefault="003A1EC1" w:rsidP="003A1EC1">
      <w:pPr>
        <w:jc w:val="center"/>
        <w:rPr>
          <w:rFonts w:ascii="Open Sans" w:hAnsi="Open Sans" w:cs="Open Sans"/>
          <w:b/>
          <w:bCs/>
          <w:sz w:val="32"/>
          <w:szCs w:val="32"/>
          <w:lang w:val="en-GB"/>
        </w:rPr>
      </w:pPr>
    </w:p>
    <w:p w14:paraId="013D5E2C" w14:textId="77777777" w:rsidR="003A1EC1" w:rsidRPr="005169CA" w:rsidRDefault="003A1EC1" w:rsidP="003A1EC1">
      <w:pPr>
        <w:jc w:val="center"/>
        <w:rPr>
          <w:rFonts w:ascii="Open Sans" w:hAnsi="Open Sans" w:cs="Open Sans"/>
          <w:b/>
          <w:bCs/>
          <w:sz w:val="32"/>
          <w:szCs w:val="32"/>
          <w:lang w:val="en-GB"/>
        </w:rPr>
      </w:pPr>
    </w:p>
    <w:p w14:paraId="2A527DFA" w14:textId="77777777" w:rsidR="003A1EC1" w:rsidRPr="005169CA" w:rsidRDefault="003A1EC1" w:rsidP="003A1EC1">
      <w:pPr>
        <w:jc w:val="center"/>
        <w:rPr>
          <w:rFonts w:ascii="Open Sans" w:hAnsi="Open Sans" w:cs="Open Sans"/>
          <w:sz w:val="20"/>
          <w:szCs w:val="20"/>
          <w:lang w:val="en-GB"/>
        </w:rPr>
      </w:pPr>
    </w:p>
    <w:p w14:paraId="39B797F2" w14:textId="77777777" w:rsidR="00F7059A" w:rsidRPr="005169CA" w:rsidRDefault="00F7059A" w:rsidP="003A1EC1">
      <w:pPr>
        <w:jc w:val="center"/>
        <w:rPr>
          <w:rFonts w:ascii="Open Sans" w:hAnsi="Open Sans" w:cs="Open Sans"/>
          <w:sz w:val="20"/>
          <w:szCs w:val="20"/>
          <w:lang w:val="en-GB"/>
        </w:rPr>
      </w:pPr>
    </w:p>
    <w:p w14:paraId="534CDFC3" w14:textId="4CF96CAB" w:rsidR="00F7059A" w:rsidRPr="005169CA" w:rsidRDefault="00F7059A" w:rsidP="005E2C16">
      <w:pPr>
        <w:pBdr>
          <w:top w:val="single" w:sz="4" w:space="1" w:color="auto"/>
          <w:left w:val="single" w:sz="4" w:space="4" w:color="auto"/>
          <w:bottom w:val="single" w:sz="4" w:space="1" w:color="auto"/>
          <w:right w:val="single" w:sz="4" w:space="4" w:color="auto"/>
        </w:pBdr>
        <w:jc w:val="center"/>
        <w:rPr>
          <w:rFonts w:ascii="Open Sans" w:hAnsi="Open Sans" w:cs="Open Sans"/>
          <w:b/>
          <w:bCs/>
          <w:sz w:val="28"/>
          <w:szCs w:val="28"/>
          <w:lang w:val="en-GB"/>
        </w:rPr>
      </w:pPr>
      <w:r w:rsidRPr="005169CA">
        <w:rPr>
          <w:rFonts w:ascii="Open Sans" w:hAnsi="Open Sans" w:cs="Open Sans"/>
          <w:b/>
          <w:bCs/>
          <w:sz w:val="28"/>
          <w:szCs w:val="28"/>
          <w:lang w:val="en-GB"/>
        </w:rPr>
        <w:t>APPROV</w:t>
      </w:r>
      <w:r w:rsidR="005E2C16">
        <w:rPr>
          <w:rFonts w:ascii="Open Sans" w:hAnsi="Open Sans" w:cs="Open Sans"/>
          <w:b/>
          <w:bCs/>
          <w:sz w:val="28"/>
          <w:szCs w:val="28"/>
          <w:lang w:val="en-GB"/>
        </w:rPr>
        <w:t xml:space="preserve">ED ELECTRONICALLY </w:t>
      </w:r>
      <w:r w:rsidR="00074508">
        <w:rPr>
          <w:rFonts w:ascii="Open Sans" w:hAnsi="Open Sans" w:cs="Open Sans"/>
          <w:b/>
          <w:bCs/>
          <w:sz w:val="28"/>
          <w:szCs w:val="28"/>
          <w:lang w:val="en-GB"/>
        </w:rPr>
        <w:t>on 20 November 2018</w:t>
      </w:r>
    </w:p>
    <w:p w14:paraId="473130E1" w14:textId="77777777" w:rsidR="00F7059A" w:rsidRPr="005169CA" w:rsidRDefault="00F7059A" w:rsidP="003A1EC1">
      <w:pPr>
        <w:jc w:val="center"/>
        <w:rPr>
          <w:rFonts w:ascii="Open Sans" w:hAnsi="Open Sans" w:cs="Open Sans"/>
          <w:sz w:val="20"/>
          <w:szCs w:val="20"/>
          <w:lang w:val="en-GB"/>
        </w:rPr>
      </w:pPr>
    </w:p>
    <w:p w14:paraId="452CF6F0" w14:textId="77777777" w:rsidR="00F7059A" w:rsidRPr="005169CA" w:rsidRDefault="00F7059A" w:rsidP="003A1EC1">
      <w:pPr>
        <w:rPr>
          <w:rFonts w:ascii="Open Sans" w:hAnsi="Open Sans" w:cs="Open Sans"/>
          <w:sz w:val="20"/>
          <w:szCs w:val="20"/>
          <w:lang w:val="en-GB"/>
        </w:rPr>
      </w:pPr>
    </w:p>
    <w:p w14:paraId="690A2ECD" w14:textId="77777777" w:rsidR="00F7059A" w:rsidRPr="005169CA" w:rsidRDefault="00F7059A" w:rsidP="003A1EC1">
      <w:pPr>
        <w:rPr>
          <w:rFonts w:ascii="Open Sans" w:hAnsi="Open Sans" w:cs="Open Sans"/>
          <w:sz w:val="20"/>
          <w:szCs w:val="20"/>
          <w:lang w:val="en-GB"/>
        </w:rPr>
      </w:pPr>
    </w:p>
    <w:p w14:paraId="46B2519A" w14:textId="77777777" w:rsidR="00F7059A" w:rsidRPr="005169CA" w:rsidRDefault="00F7059A" w:rsidP="003A1EC1">
      <w:pPr>
        <w:rPr>
          <w:rFonts w:ascii="Open Sans" w:hAnsi="Open Sans" w:cs="Open Sans"/>
          <w:sz w:val="20"/>
          <w:szCs w:val="20"/>
          <w:lang w:val="en-GB"/>
        </w:rPr>
      </w:pPr>
    </w:p>
    <w:p w14:paraId="41F166B3" w14:textId="77777777" w:rsidR="00F7059A" w:rsidRPr="005169CA" w:rsidRDefault="00F7059A" w:rsidP="003A1EC1">
      <w:pPr>
        <w:rPr>
          <w:rFonts w:ascii="Open Sans" w:hAnsi="Open Sans" w:cs="Open Sans"/>
          <w:sz w:val="20"/>
          <w:szCs w:val="20"/>
          <w:lang w:val="en-GB"/>
        </w:rPr>
      </w:pPr>
    </w:p>
    <w:p w14:paraId="64FDAE20" w14:textId="77777777" w:rsidR="00F7059A" w:rsidRPr="005169CA" w:rsidRDefault="00F7059A" w:rsidP="003A1EC1">
      <w:pPr>
        <w:rPr>
          <w:rFonts w:ascii="Open Sans" w:hAnsi="Open Sans" w:cs="Open Sans"/>
          <w:sz w:val="20"/>
          <w:szCs w:val="20"/>
          <w:lang w:val="en-GB"/>
        </w:rPr>
      </w:pPr>
    </w:p>
    <w:p w14:paraId="730DFE4E" w14:textId="77777777" w:rsidR="00F7059A" w:rsidRPr="005169CA" w:rsidRDefault="00F7059A" w:rsidP="003A1EC1">
      <w:pPr>
        <w:rPr>
          <w:rFonts w:ascii="Open Sans" w:hAnsi="Open Sans" w:cs="Open Sans"/>
          <w:sz w:val="20"/>
          <w:szCs w:val="20"/>
          <w:lang w:val="en-GB"/>
        </w:rPr>
      </w:pPr>
    </w:p>
    <w:p w14:paraId="7AE1D9C3" w14:textId="77777777" w:rsidR="00F7059A" w:rsidRPr="005169CA" w:rsidRDefault="00F7059A" w:rsidP="003A1EC1">
      <w:pPr>
        <w:rPr>
          <w:rFonts w:ascii="Open Sans" w:hAnsi="Open Sans" w:cs="Open Sans"/>
          <w:sz w:val="20"/>
          <w:szCs w:val="20"/>
          <w:lang w:val="en-GB"/>
        </w:rPr>
      </w:pPr>
    </w:p>
    <w:p w14:paraId="456C0F8A" w14:textId="77777777" w:rsidR="00F7059A" w:rsidRPr="005169CA" w:rsidRDefault="00F7059A" w:rsidP="003A1EC1">
      <w:pPr>
        <w:rPr>
          <w:rFonts w:ascii="Open Sans" w:eastAsiaTheme="majorEastAsia" w:hAnsi="Open Sans" w:cs="Open Sans"/>
          <w:color w:val="0070C0"/>
          <w:spacing w:val="-10"/>
          <w:kern w:val="28"/>
          <w:sz w:val="52"/>
          <w:szCs w:val="52"/>
          <w:lang w:val="en-GB"/>
        </w:rPr>
      </w:pPr>
      <w:r w:rsidRPr="005169CA">
        <w:rPr>
          <w:rFonts w:ascii="Open Sans" w:hAnsi="Open Sans" w:cs="Open Sans"/>
          <w:color w:val="0070C0"/>
          <w:sz w:val="20"/>
          <w:szCs w:val="20"/>
          <w:lang w:val="en-GB"/>
        </w:rPr>
        <w:br w:type="page"/>
      </w:r>
    </w:p>
    <w:p w14:paraId="5D9D0B28" w14:textId="77777777" w:rsidR="00B12499" w:rsidRPr="005169CA" w:rsidRDefault="00B12499" w:rsidP="003A1EC1">
      <w:pPr>
        <w:rPr>
          <w:rFonts w:ascii="Open Sans" w:eastAsia="Times New Roman" w:hAnsi="Open Sans" w:cs="Open Sans"/>
          <w:i/>
          <w:sz w:val="20"/>
          <w:szCs w:val="20"/>
          <w:lang w:val="en-GB"/>
        </w:rPr>
      </w:pPr>
      <w:r w:rsidRPr="005169CA">
        <w:rPr>
          <w:rFonts w:ascii="Open Sans" w:eastAsia="Times New Roman" w:hAnsi="Open Sans" w:cs="Open Sans"/>
          <w:i/>
          <w:sz w:val="20"/>
          <w:szCs w:val="20"/>
          <w:lang w:val="en-GB"/>
        </w:rPr>
        <w:lastRenderedPageBreak/>
        <w:t xml:space="preserve">The </w:t>
      </w:r>
      <w:r w:rsidR="00957EDD" w:rsidRPr="005169CA">
        <w:rPr>
          <w:rFonts w:ascii="Open Sans" w:eastAsia="Times New Roman" w:hAnsi="Open Sans" w:cs="Open Sans"/>
          <w:i/>
          <w:sz w:val="20"/>
          <w:szCs w:val="20"/>
          <w:lang w:val="en-GB"/>
        </w:rPr>
        <w:t>8</w:t>
      </w:r>
      <w:r w:rsidR="00957EDD" w:rsidRPr="005169CA">
        <w:rPr>
          <w:rFonts w:ascii="Open Sans" w:eastAsia="Times New Roman" w:hAnsi="Open Sans" w:cs="Open Sans"/>
          <w:i/>
          <w:sz w:val="20"/>
          <w:szCs w:val="20"/>
          <w:vertAlign w:val="superscript"/>
          <w:lang w:val="en-GB"/>
        </w:rPr>
        <w:t>th</w:t>
      </w:r>
      <w:r w:rsidR="00957EDD" w:rsidRPr="005169CA">
        <w:rPr>
          <w:rFonts w:ascii="Open Sans" w:eastAsia="Times New Roman" w:hAnsi="Open Sans" w:cs="Open Sans"/>
          <w:i/>
          <w:sz w:val="20"/>
          <w:szCs w:val="20"/>
          <w:lang w:val="en-GB"/>
        </w:rPr>
        <w:t xml:space="preserve"> </w:t>
      </w:r>
      <w:r w:rsidRPr="005169CA">
        <w:rPr>
          <w:rFonts w:ascii="Open Sans" w:eastAsia="Times New Roman" w:hAnsi="Open Sans" w:cs="Open Sans"/>
          <w:i/>
          <w:sz w:val="20"/>
          <w:szCs w:val="20"/>
          <w:lang w:val="en-GB"/>
        </w:rPr>
        <w:t>Assembly of Members (AoM) of the International Land Coalition (ILC) was held on 2</w:t>
      </w:r>
      <w:r w:rsidR="008201A2" w:rsidRPr="005169CA">
        <w:rPr>
          <w:rFonts w:ascii="Open Sans" w:eastAsia="Times New Roman" w:hAnsi="Open Sans" w:cs="Open Sans"/>
          <w:i/>
          <w:sz w:val="20"/>
          <w:szCs w:val="20"/>
          <w:lang w:val="en-GB"/>
        </w:rPr>
        <w:t>7</w:t>
      </w:r>
      <w:r w:rsidRPr="005169CA">
        <w:rPr>
          <w:rFonts w:ascii="Open Sans" w:eastAsia="Times New Roman" w:hAnsi="Open Sans" w:cs="Open Sans"/>
          <w:i/>
          <w:sz w:val="20"/>
          <w:szCs w:val="20"/>
          <w:lang w:val="en-GB"/>
        </w:rPr>
        <w:t xml:space="preserve"> </w:t>
      </w:r>
      <w:r w:rsidR="008201A2" w:rsidRPr="005169CA">
        <w:rPr>
          <w:rFonts w:ascii="Open Sans" w:eastAsia="Times New Roman" w:hAnsi="Open Sans" w:cs="Open Sans"/>
          <w:i/>
          <w:sz w:val="20"/>
          <w:szCs w:val="20"/>
          <w:lang w:val="en-GB"/>
        </w:rPr>
        <w:t xml:space="preserve">September 2018, </w:t>
      </w:r>
      <w:r w:rsidR="00802EEC" w:rsidRPr="005169CA">
        <w:rPr>
          <w:rFonts w:ascii="Open Sans" w:eastAsia="Times New Roman" w:hAnsi="Open Sans" w:cs="Open Sans"/>
          <w:i/>
          <w:sz w:val="20"/>
          <w:szCs w:val="20"/>
          <w:lang w:val="en-GB"/>
        </w:rPr>
        <w:t>following</w:t>
      </w:r>
      <w:r w:rsidR="00D70EAC" w:rsidRPr="005169CA">
        <w:rPr>
          <w:rFonts w:ascii="Open Sans" w:eastAsia="Times New Roman" w:hAnsi="Open Sans" w:cs="Open Sans"/>
          <w:i/>
          <w:sz w:val="20"/>
          <w:szCs w:val="20"/>
          <w:lang w:val="en-GB"/>
        </w:rPr>
        <w:t xml:space="preserve"> the </w:t>
      </w:r>
      <w:r w:rsidR="008201A2" w:rsidRPr="005169CA">
        <w:rPr>
          <w:rFonts w:ascii="Open Sans" w:eastAsia="Times New Roman" w:hAnsi="Open Sans" w:cs="Open Sans"/>
          <w:i/>
          <w:sz w:val="20"/>
          <w:szCs w:val="20"/>
          <w:lang w:val="en-GB"/>
        </w:rPr>
        <w:t>Global Land Forum 2018</w:t>
      </w:r>
      <w:r w:rsidR="00802EEC" w:rsidRPr="005169CA">
        <w:rPr>
          <w:rFonts w:ascii="Open Sans" w:eastAsia="Times New Roman" w:hAnsi="Open Sans" w:cs="Open Sans"/>
          <w:i/>
          <w:sz w:val="20"/>
          <w:szCs w:val="20"/>
          <w:lang w:val="en-GB"/>
        </w:rPr>
        <w:t>,</w:t>
      </w:r>
      <w:r w:rsidR="00D70EAC" w:rsidRPr="005169CA">
        <w:rPr>
          <w:rFonts w:ascii="Open Sans" w:eastAsia="Times New Roman" w:hAnsi="Open Sans" w:cs="Open Sans"/>
          <w:i/>
          <w:sz w:val="20"/>
          <w:szCs w:val="20"/>
          <w:lang w:val="en-GB"/>
        </w:rPr>
        <w:t xml:space="preserve"> in Bandung, Indonesia</w:t>
      </w:r>
      <w:r w:rsidRPr="005169CA">
        <w:rPr>
          <w:rFonts w:ascii="Open Sans" w:eastAsia="Times New Roman" w:hAnsi="Open Sans" w:cs="Open Sans"/>
          <w:i/>
          <w:sz w:val="20"/>
          <w:szCs w:val="20"/>
          <w:lang w:val="en-GB"/>
        </w:rPr>
        <w:t xml:space="preserve">. The meeting was </w:t>
      </w:r>
      <w:r w:rsidR="00802EEC" w:rsidRPr="005169CA">
        <w:rPr>
          <w:rFonts w:ascii="Open Sans" w:eastAsia="Times New Roman" w:hAnsi="Open Sans" w:cs="Open Sans"/>
          <w:i/>
          <w:sz w:val="20"/>
          <w:szCs w:val="20"/>
          <w:lang w:val="en-GB"/>
        </w:rPr>
        <w:t>co-chaired</w:t>
      </w:r>
      <w:r w:rsidRPr="005169CA">
        <w:rPr>
          <w:rFonts w:ascii="Open Sans" w:eastAsia="Times New Roman" w:hAnsi="Open Sans" w:cs="Open Sans"/>
          <w:i/>
          <w:sz w:val="20"/>
          <w:szCs w:val="20"/>
          <w:lang w:val="en-GB"/>
        </w:rPr>
        <w:t xml:space="preserve"> by Mr. Jean-Philippe Audinet (co-chair, IGOs)</w:t>
      </w:r>
      <w:r w:rsidR="00802EEC" w:rsidRPr="005169CA">
        <w:rPr>
          <w:rFonts w:ascii="Open Sans" w:eastAsia="Times New Roman" w:hAnsi="Open Sans" w:cs="Open Sans"/>
          <w:i/>
          <w:sz w:val="20"/>
          <w:szCs w:val="20"/>
          <w:lang w:val="en-GB"/>
        </w:rPr>
        <w:t xml:space="preserve"> and</w:t>
      </w:r>
      <w:r w:rsidRPr="005169CA">
        <w:rPr>
          <w:rFonts w:ascii="Open Sans" w:eastAsia="Times New Roman" w:hAnsi="Open Sans" w:cs="Open Sans"/>
          <w:i/>
          <w:sz w:val="20"/>
          <w:szCs w:val="20"/>
          <w:lang w:val="en-GB"/>
        </w:rPr>
        <w:t xml:space="preserve"> Ms. </w:t>
      </w:r>
      <w:r w:rsidR="008201A2" w:rsidRPr="005169CA">
        <w:rPr>
          <w:rFonts w:ascii="Open Sans" w:eastAsia="Times New Roman" w:hAnsi="Open Sans" w:cs="Open Sans"/>
          <w:i/>
          <w:sz w:val="20"/>
          <w:szCs w:val="20"/>
          <w:lang w:val="en-GB"/>
        </w:rPr>
        <w:t xml:space="preserve">Mino Ramaroson </w:t>
      </w:r>
      <w:r w:rsidRPr="005169CA">
        <w:rPr>
          <w:rFonts w:ascii="Open Sans" w:eastAsia="Times New Roman" w:hAnsi="Open Sans" w:cs="Open Sans"/>
          <w:i/>
          <w:sz w:val="20"/>
          <w:szCs w:val="20"/>
          <w:lang w:val="en-GB"/>
        </w:rPr>
        <w:t xml:space="preserve">(co-chair, </w:t>
      </w:r>
      <w:r w:rsidR="008201A2" w:rsidRPr="005169CA">
        <w:rPr>
          <w:rFonts w:ascii="Open Sans" w:eastAsia="Times New Roman" w:hAnsi="Open Sans" w:cs="Open Sans"/>
          <w:i/>
          <w:sz w:val="20"/>
          <w:szCs w:val="20"/>
          <w:lang w:val="en-GB"/>
        </w:rPr>
        <w:t xml:space="preserve">global </w:t>
      </w:r>
      <w:r w:rsidRPr="005169CA">
        <w:rPr>
          <w:rFonts w:ascii="Open Sans" w:eastAsia="Times New Roman" w:hAnsi="Open Sans" w:cs="Open Sans"/>
          <w:i/>
          <w:sz w:val="20"/>
          <w:szCs w:val="20"/>
          <w:lang w:val="en-GB"/>
        </w:rPr>
        <w:t>CSOs</w:t>
      </w:r>
      <w:r w:rsidR="00802EEC" w:rsidRPr="005169CA">
        <w:rPr>
          <w:rFonts w:ascii="Open Sans" w:eastAsia="Times New Roman" w:hAnsi="Open Sans" w:cs="Open Sans"/>
          <w:i/>
          <w:sz w:val="20"/>
          <w:szCs w:val="20"/>
          <w:lang w:val="en-GB"/>
        </w:rPr>
        <w:t>), with the support of</w:t>
      </w:r>
      <w:r w:rsidR="008201A2" w:rsidRPr="005169CA">
        <w:rPr>
          <w:rFonts w:ascii="Open Sans" w:eastAsia="Times New Roman" w:hAnsi="Open Sans" w:cs="Open Sans"/>
          <w:i/>
          <w:sz w:val="20"/>
          <w:szCs w:val="20"/>
          <w:lang w:val="en-GB"/>
        </w:rPr>
        <w:t xml:space="preserve"> </w:t>
      </w:r>
      <w:r w:rsidR="00D70EAC" w:rsidRPr="005169CA">
        <w:rPr>
          <w:rFonts w:ascii="Open Sans" w:eastAsia="Times New Roman" w:hAnsi="Open Sans" w:cs="Open Sans"/>
          <w:i/>
          <w:sz w:val="20"/>
          <w:szCs w:val="20"/>
          <w:lang w:val="en-GB"/>
        </w:rPr>
        <w:t>Mr.</w:t>
      </w:r>
      <w:r w:rsidR="005C1538" w:rsidRPr="005169CA">
        <w:rPr>
          <w:rFonts w:ascii="Open Sans" w:eastAsia="Times New Roman" w:hAnsi="Open Sans" w:cs="Open Sans"/>
          <w:i/>
          <w:sz w:val="20"/>
          <w:szCs w:val="20"/>
          <w:lang w:val="en-GB"/>
        </w:rPr>
        <w:t xml:space="preserve"> Michael Taylor (</w:t>
      </w:r>
      <w:r w:rsidR="008201A2" w:rsidRPr="005169CA">
        <w:rPr>
          <w:rFonts w:ascii="Open Sans" w:eastAsia="Times New Roman" w:hAnsi="Open Sans" w:cs="Open Sans"/>
          <w:i/>
          <w:sz w:val="20"/>
          <w:szCs w:val="20"/>
          <w:lang w:val="en-GB"/>
        </w:rPr>
        <w:t>Director of the ILC</w:t>
      </w:r>
      <w:r w:rsidR="00541014">
        <w:rPr>
          <w:rFonts w:ascii="Open Sans" w:eastAsia="Times New Roman" w:hAnsi="Open Sans" w:cs="Open Sans"/>
          <w:i/>
          <w:sz w:val="20"/>
          <w:szCs w:val="20"/>
          <w:lang w:val="en-GB"/>
        </w:rPr>
        <w:t xml:space="preserve"> Secretariat</w:t>
      </w:r>
      <w:r w:rsidR="005C1538" w:rsidRPr="005169CA">
        <w:rPr>
          <w:rFonts w:ascii="Open Sans" w:eastAsia="Times New Roman" w:hAnsi="Open Sans" w:cs="Open Sans"/>
          <w:i/>
          <w:sz w:val="20"/>
          <w:szCs w:val="20"/>
          <w:lang w:val="en-GB"/>
        </w:rPr>
        <w:t>)</w:t>
      </w:r>
      <w:r w:rsidRPr="005169CA">
        <w:rPr>
          <w:rFonts w:ascii="Open Sans" w:eastAsia="Times New Roman" w:hAnsi="Open Sans" w:cs="Open Sans"/>
          <w:i/>
          <w:sz w:val="20"/>
          <w:szCs w:val="20"/>
          <w:lang w:val="en-GB"/>
        </w:rPr>
        <w:t xml:space="preserve">. </w:t>
      </w:r>
    </w:p>
    <w:p w14:paraId="6CC1D831" w14:textId="77777777" w:rsidR="00F7059A" w:rsidRPr="005169CA" w:rsidRDefault="00F7059A" w:rsidP="003A1EC1">
      <w:pPr>
        <w:rPr>
          <w:rFonts w:ascii="Open Sans" w:hAnsi="Open Sans" w:cs="Open Sans"/>
          <w:sz w:val="20"/>
          <w:szCs w:val="20"/>
          <w:lang w:val="en-GB"/>
        </w:rPr>
      </w:pPr>
    </w:p>
    <w:p w14:paraId="638FC7C2" w14:textId="77777777" w:rsidR="00695FC2" w:rsidRPr="005169CA" w:rsidRDefault="00695FC2" w:rsidP="003A1EC1">
      <w:pPr>
        <w:rPr>
          <w:rFonts w:ascii="Open Sans" w:hAnsi="Open Sans" w:cs="Open Sans"/>
          <w:sz w:val="20"/>
          <w:szCs w:val="20"/>
          <w:lang w:val="en-GB"/>
        </w:rPr>
      </w:pPr>
    </w:p>
    <w:p w14:paraId="1DEF5657" w14:textId="77777777" w:rsidR="007974D0" w:rsidRPr="005169CA" w:rsidRDefault="007974D0" w:rsidP="003A1EC1">
      <w:pPr>
        <w:pStyle w:val="Subtitle"/>
        <w:pBdr>
          <w:bottom w:val="single" w:sz="4" w:space="1" w:color="auto"/>
        </w:pBdr>
        <w:rPr>
          <w:rStyle w:val="SubtleReference"/>
          <w:rFonts w:ascii="Open Sans" w:hAnsi="Open Sans" w:cs="Open Sans"/>
          <w:b/>
          <w:sz w:val="28"/>
          <w:szCs w:val="20"/>
          <w:lang w:val="en-GB"/>
        </w:rPr>
      </w:pPr>
      <w:r w:rsidRPr="005169CA">
        <w:rPr>
          <w:rStyle w:val="SubtleReference"/>
          <w:rFonts w:ascii="Open Sans" w:hAnsi="Open Sans" w:cs="Open Sans"/>
          <w:b/>
          <w:sz w:val="28"/>
          <w:szCs w:val="20"/>
          <w:lang w:val="en-GB"/>
        </w:rPr>
        <w:t>SUMMARY OF MAIN DECISIONS</w:t>
      </w:r>
    </w:p>
    <w:p w14:paraId="01CFFA90" w14:textId="77777777" w:rsidR="00831CC3"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3A1EC1" w:rsidRPr="005169CA">
        <w:rPr>
          <w:rFonts w:ascii="Open Sans" w:hAnsi="Open Sans" w:cs="Open Sans"/>
          <w:sz w:val="20"/>
          <w:szCs w:val="20"/>
          <w:lang w:val="en-GB"/>
        </w:rPr>
        <w:t>adopted</w:t>
      </w:r>
      <w:r w:rsidR="00831CC3" w:rsidRPr="005169CA">
        <w:rPr>
          <w:rFonts w:ascii="Open Sans" w:hAnsi="Open Sans" w:cs="Open Sans"/>
          <w:sz w:val="20"/>
          <w:szCs w:val="20"/>
          <w:lang w:val="en-GB"/>
        </w:rPr>
        <w:t xml:space="preserve"> the </w:t>
      </w:r>
      <w:r w:rsidR="00BE4991" w:rsidRPr="005169CA">
        <w:rPr>
          <w:rFonts w:ascii="Open Sans" w:hAnsi="Open Sans" w:cs="Open Sans"/>
          <w:sz w:val="20"/>
          <w:szCs w:val="20"/>
          <w:lang w:val="en-GB"/>
        </w:rPr>
        <w:t xml:space="preserve">agenda </w:t>
      </w:r>
    </w:p>
    <w:p w14:paraId="22CC0735" w14:textId="77777777" w:rsidR="00C625C5"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eastAsia="Times New Roman" w:hAnsi="Open Sans" w:cs="Open Sans"/>
          <w:sz w:val="20"/>
          <w:szCs w:val="20"/>
          <w:lang w:val="en-GB"/>
        </w:rPr>
        <w:t>The Assembly a</w:t>
      </w:r>
      <w:r w:rsidR="00831CC3" w:rsidRPr="005169CA">
        <w:rPr>
          <w:rFonts w:ascii="Open Sans" w:eastAsia="Times New Roman" w:hAnsi="Open Sans" w:cs="Open Sans"/>
          <w:sz w:val="20"/>
          <w:szCs w:val="20"/>
          <w:lang w:val="en-GB"/>
        </w:rPr>
        <w:t>pprov</w:t>
      </w:r>
      <w:r w:rsidRPr="005169CA">
        <w:rPr>
          <w:rFonts w:ascii="Open Sans" w:eastAsia="Times New Roman" w:hAnsi="Open Sans" w:cs="Open Sans"/>
          <w:sz w:val="20"/>
          <w:szCs w:val="20"/>
          <w:lang w:val="en-GB"/>
        </w:rPr>
        <w:t xml:space="preserve">ed </w:t>
      </w:r>
      <w:r w:rsidR="00831CC3" w:rsidRPr="005169CA">
        <w:rPr>
          <w:rFonts w:ascii="Open Sans" w:eastAsia="Times New Roman" w:hAnsi="Open Sans" w:cs="Open Sans"/>
          <w:sz w:val="20"/>
          <w:szCs w:val="20"/>
          <w:lang w:val="en-GB"/>
        </w:rPr>
        <w:t>t</w:t>
      </w:r>
      <w:r w:rsidR="00C625C5" w:rsidRPr="005169CA">
        <w:rPr>
          <w:rFonts w:ascii="Open Sans" w:eastAsia="Times New Roman" w:hAnsi="Open Sans" w:cs="Open Sans"/>
          <w:sz w:val="20"/>
          <w:szCs w:val="20"/>
          <w:lang w:val="en-GB"/>
        </w:rPr>
        <w:t xml:space="preserve">he minutes of the 2015 AoM held in </w:t>
      </w:r>
      <w:r w:rsidR="00BE4991" w:rsidRPr="005169CA">
        <w:rPr>
          <w:rFonts w:ascii="Open Sans" w:eastAsia="Times New Roman" w:hAnsi="Open Sans" w:cs="Open Sans"/>
          <w:sz w:val="20"/>
          <w:szCs w:val="20"/>
          <w:lang w:val="en-GB"/>
        </w:rPr>
        <w:t>Dakar</w:t>
      </w:r>
      <w:r w:rsidR="00C625C5" w:rsidRPr="005169CA">
        <w:rPr>
          <w:rFonts w:ascii="Open Sans" w:eastAsia="Times New Roman" w:hAnsi="Open Sans" w:cs="Open Sans"/>
          <w:sz w:val="20"/>
          <w:szCs w:val="20"/>
          <w:lang w:val="en-GB"/>
        </w:rPr>
        <w:t xml:space="preserve">, </w:t>
      </w:r>
      <w:r w:rsidR="00BE4991" w:rsidRPr="005169CA">
        <w:rPr>
          <w:rFonts w:ascii="Open Sans" w:eastAsia="Times New Roman" w:hAnsi="Open Sans" w:cs="Open Sans"/>
          <w:sz w:val="20"/>
          <w:szCs w:val="20"/>
          <w:lang w:val="en-GB"/>
        </w:rPr>
        <w:t>Senegal</w:t>
      </w:r>
    </w:p>
    <w:p w14:paraId="083D4C22" w14:textId="77777777" w:rsidR="007E3471"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The Assembly a</w:t>
      </w:r>
      <w:r w:rsidR="00831CC3" w:rsidRPr="005169CA">
        <w:rPr>
          <w:rFonts w:ascii="Open Sans" w:hAnsi="Open Sans" w:cs="Open Sans"/>
          <w:sz w:val="20"/>
          <w:szCs w:val="20"/>
          <w:lang w:val="en-GB"/>
        </w:rPr>
        <w:t>pprov</w:t>
      </w:r>
      <w:r w:rsidRPr="005169CA">
        <w:rPr>
          <w:rFonts w:ascii="Open Sans" w:hAnsi="Open Sans" w:cs="Open Sans"/>
          <w:sz w:val="20"/>
          <w:szCs w:val="20"/>
          <w:lang w:val="en-GB"/>
        </w:rPr>
        <w:t xml:space="preserve">ed </w:t>
      </w:r>
      <w:r w:rsidR="00831CC3" w:rsidRPr="005169CA">
        <w:rPr>
          <w:rFonts w:ascii="Open Sans" w:hAnsi="Open Sans" w:cs="Open Sans"/>
          <w:sz w:val="20"/>
          <w:szCs w:val="20"/>
          <w:lang w:val="en-GB"/>
        </w:rPr>
        <w:t xml:space="preserve">the </w:t>
      </w:r>
      <w:r w:rsidR="008C5328" w:rsidRPr="005169CA">
        <w:rPr>
          <w:rFonts w:ascii="Open Sans" w:hAnsi="Open Sans" w:cs="Open Sans"/>
          <w:sz w:val="20"/>
          <w:szCs w:val="20"/>
          <w:lang w:val="en-GB"/>
        </w:rPr>
        <w:t>Trienn</w:t>
      </w:r>
      <w:r w:rsidR="00161780" w:rsidRPr="005169CA">
        <w:rPr>
          <w:rFonts w:ascii="Open Sans" w:hAnsi="Open Sans" w:cs="Open Sans"/>
          <w:sz w:val="20"/>
          <w:szCs w:val="20"/>
          <w:lang w:val="en-GB"/>
        </w:rPr>
        <w:t>ial Report 2016-18</w:t>
      </w:r>
    </w:p>
    <w:p w14:paraId="329E7098" w14:textId="77777777" w:rsidR="007A45B3"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The Assembly acknowledged the key elements of a new operating model for 2019-2021 as part of the response to the Mid-Term Review of ILC's Strategy</w:t>
      </w:r>
      <w:r w:rsidR="00541014">
        <w:rPr>
          <w:rFonts w:ascii="Open Sans" w:hAnsi="Open Sans" w:cs="Open Sans"/>
          <w:sz w:val="20"/>
          <w:szCs w:val="20"/>
          <w:lang w:val="en-GB"/>
        </w:rPr>
        <w:t xml:space="preserve"> </w:t>
      </w:r>
    </w:p>
    <w:p w14:paraId="0352528F" w14:textId="77777777" w:rsidR="00624D4A"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The Assembly a</w:t>
      </w:r>
      <w:r w:rsidR="00831CC3" w:rsidRPr="005169CA">
        <w:rPr>
          <w:rFonts w:ascii="Open Sans" w:hAnsi="Open Sans" w:cs="Open Sans"/>
          <w:sz w:val="20"/>
          <w:szCs w:val="20"/>
          <w:lang w:val="en-GB"/>
        </w:rPr>
        <w:t>pprov</w:t>
      </w:r>
      <w:r w:rsidRPr="005169CA">
        <w:rPr>
          <w:rFonts w:ascii="Open Sans" w:hAnsi="Open Sans" w:cs="Open Sans"/>
          <w:sz w:val="20"/>
          <w:szCs w:val="20"/>
          <w:lang w:val="en-GB"/>
        </w:rPr>
        <w:t>ed</w:t>
      </w:r>
      <w:r w:rsidR="00831CC3" w:rsidRPr="005169CA">
        <w:rPr>
          <w:rFonts w:ascii="Open Sans" w:hAnsi="Open Sans" w:cs="Open Sans"/>
          <w:sz w:val="20"/>
          <w:szCs w:val="20"/>
          <w:lang w:val="en-GB"/>
        </w:rPr>
        <w:t xml:space="preserve"> </w:t>
      </w:r>
      <w:r w:rsidR="00CB7C12" w:rsidRPr="005169CA">
        <w:rPr>
          <w:rFonts w:ascii="Open Sans" w:hAnsi="Open Sans" w:cs="Open Sans"/>
          <w:sz w:val="20"/>
          <w:szCs w:val="20"/>
          <w:lang w:val="en-GB"/>
        </w:rPr>
        <w:t xml:space="preserve">the </w:t>
      </w:r>
      <w:r w:rsidR="00831CC3" w:rsidRPr="005169CA">
        <w:rPr>
          <w:rFonts w:ascii="Open Sans" w:hAnsi="Open Sans" w:cs="Open Sans"/>
          <w:sz w:val="20"/>
          <w:szCs w:val="20"/>
          <w:lang w:val="en-GB"/>
        </w:rPr>
        <w:t>new membership composition</w:t>
      </w:r>
      <w:r w:rsidRPr="005169CA">
        <w:rPr>
          <w:rFonts w:ascii="Open Sans" w:hAnsi="Open Sans" w:cs="Open Sans"/>
          <w:sz w:val="20"/>
          <w:szCs w:val="20"/>
          <w:lang w:val="en-GB"/>
        </w:rPr>
        <w:t xml:space="preserve">, </w:t>
      </w:r>
      <w:r w:rsidR="00EB0467" w:rsidRPr="005169CA">
        <w:rPr>
          <w:rFonts w:ascii="Open Sans" w:hAnsi="Open Sans" w:cs="Open Sans"/>
          <w:sz w:val="20"/>
          <w:szCs w:val="20"/>
          <w:lang w:val="en-GB"/>
        </w:rPr>
        <w:t>acknowledging</w:t>
      </w:r>
      <w:r w:rsidRPr="005169CA">
        <w:rPr>
          <w:rFonts w:ascii="Open Sans" w:hAnsi="Open Sans" w:cs="Open Sans"/>
          <w:sz w:val="20"/>
          <w:szCs w:val="20"/>
          <w:lang w:val="en-GB"/>
        </w:rPr>
        <w:t xml:space="preserve"> </w:t>
      </w:r>
      <w:r w:rsidR="00EB0467" w:rsidRPr="005169CA">
        <w:rPr>
          <w:rFonts w:ascii="Open Sans" w:hAnsi="Open Sans" w:cs="Open Sans"/>
          <w:sz w:val="20"/>
          <w:szCs w:val="20"/>
          <w:lang w:val="en-GB"/>
        </w:rPr>
        <w:t>63 new members and</w:t>
      </w:r>
      <w:r w:rsidR="00C61A03" w:rsidRPr="005169CA">
        <w:rPr>
          <w:rFonts w:ascii="Open Sans" w:hAnsi="Open Sans" w:cs="Open Sans"/>
          <w:sz w:val="20"/>
          <w:szCs w:val="20"/>
          <w:lang w:val="en-GB"/>
        </w:rPr>
        <w:t xml:space="preserve"> 10 withdrawals</w:t>
      </w:r>
      <w:r w:rsidR="00EB0467" w:rsidRPr="005169CA">
        <w:rPr>
          <w:rFonts w:ascii="Open Sans" w:hAnsi="Open Sans" w:cs="Open Sans"/>
          <w:sz w:val="20"/>
          <w:szCs w:val="20"/>
          <w:lang w:val="en-GB"/>
        </w:rPr>
        <w:t xml:space="preserve">, </w:t>
      </w:r>
      <w:r w:rsidR="00C61A03" w:rsidRPr="005169CA">
        <w:rPr>
          <w:rFonts w:ascii="Open Sans" w:hAnsi="Open Sans" w:cs="Open Sans"/>
          <w:sz w:val="20"/>
          <w:szCs w:val="20"/>
          <w:lang w:val="en-GB"/>
        </w:rPr>
        <w:t xml:space="preserve">and </w:t>
      </w:r>
      <w:r w:rsidR="00EB0467" w:rsidRPr="005169CA">
        <w:rPr>
          <w:rFonts w:ascii="Open Sans" w:hAnsi="Open Sans" w:cs="Open Sans"/>
          <w:sz w:val="20"/>
          <w:szCs w:val="20"/>
          <w:lang w:val="en-GB"/>
        </w:rPr>
        <w:t xml:space="preserve">approving </w:t>
      </w:r>
      <w:r w:rsidR="00A04F16" w:rsidRPr="005169CA">
        <w:rPr>
          <w:rFonts w:ascii="Open Sans" w:hAnsi="Open Sans" w:cs="Open Sans"/>
          <w:sz w:val="20"/>
          <w:szCs w:val="20"/>
          <w:lang w:val="en-GB"/>
        </w:rPr>
        <w:t xml:space="preserve">4 </w:t>
      </w:r>
      <w:r w:rsidR="00C61A03" w:rsidRPr="005169CA">
        <w:rPr>
          <w:rFonts w:ascii="Open Sans" w:hAnsi="Open Sans" w:cs="Open Sans"/>
          <w:sz w:val="20"/>
          <w:szCs w:val="20"/>
          <w:lang w:val="en-GB"/>
        </w:rPr>
        <w:t>terminations</w:t>
      </w:r>
    </w:p>
    <w:p w14:paraId="0835FB8A" w14:textId="77777777" w:rsidR="00624D4A"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807A4F" w:rsidRPr="005169CA">
        <w:rPr>
          <w:rFonts w:ascii="Open Sans" w:hAnsi="Open Sans" w:cs="Open Sans"/>
          <w:sz w:val="20"/>
          <w:szCs w:val="20"/>
          <w:lang w:val="en-GB"/>
        </w:rPr>
        <w:t>mandated the Council</w:t>
      </w:r>
      <w:r w:rsidR="00DA0238" w:rsidRPr="005169CA">
        <w:rPr>
          <w:rFonts w:ascii="Open Sans" w:hAnsi="Open Sans" w:cs="Open Sans"/>
          <w:sz w:val="20"/>
          <w:szCs w:val="20"/>
          <w:lang w:val="en-GB"/>
        </w:rPr>
        <w:t xml:space="preserve"> </w:t>
      </w:r>
      <w:r w:rsidR="007E3471" w:rsidRPr="005169CA">
        <w:rPr>
          <w:rFonts w:ascii="Open Sans" w:hAnsi="Open Sans" w:cs="Open Sans"/>
          <w:sz w:val="20"/>
          <w:szCs w:val="20"/>
          <w:lang w:val="en-GB"/>
        </w:rPr>
        <w:t xml:space="preserve">to </w:t>
      </w:r>
      <w:r w:rsidRPr="005169CA">
        <w:rPr>
          <w:rFonts w:ascii="Open Sans" w:hAnsi="Open Sans" w:cs="Open Sans"/>
          <w:sz w:val="20"/>
          <w:szCs w:val="20"/>
          <w:lang w:val="en-GB"/>
        </w:rPr>
        <w:t>r</w:t>
      </w:r>
      <w:r w:rsidR="00EB0467" w:rsidRPr="005169CA">
        <w:rPr>
          <w:rFonts w:ascii="Open Sans" w:hAnsi="Open Sans" w:cs="Open Sans"/>
          <w:sz w:val="20"/>
          <w:szCs w:val="20"/>
          <w:lang w:val="en-GB"/>
        </w:rPr>
        <w:t xml:space="preserve">equest a </w:t>
      </w:r>
      <w:r w:rsidR="00807A4F" w:rsidRPr="005169CA">
        <w:rPr>
          <w:rFonts w:ascii="Open Sans" w:hAnsi="Open Sans" w:cs="Open Sans"/>
          <w:sz w:val="20"/>
          <w:szCs w:val="20"/>
          <w:lang w:val="en-GB"/>
        </w:rPr>
        <w:t>long</w:t>
      </w:r>
      <w:r w:rsidR="00EB0467" w:rsidRPr="005169CA">
        <w:rPr>
          <w:rFonts w:ascii="Open Sans" w:hAnsi="Open Sans" w:cs="Open Sans"/>
          <w:sz w:val="20"/>
          <w:szCs w:val="20"/>
          <w:lang w:val="en-GB"/>
        </w:rPr>
        <w:t>-term</w:t>
      </w:r>
      <w:r w:rsidRPr="005169CA">
        <w:rPr>
          <w:rFonts w:ascii="Open Sans" w:hAnsi="Open Sans" w:cs="Open Sans"/>
          <w:sz w:val="20"/>
          <w:szCs w:val="20"/>
          <w:lang w:val="en-GB"/>
        </w:rPr>
        <w:t xml:space="preserve"> </w:t>
      </w:r>
      <w:r w:rsidR="00807A4F" w:rsidRPr="005169CA">
        <w:rPr>
          <w:rFonts w:ascii="Open Sans" w:hAnsi="Open Sans" w:cs="Open Sans"/>
          <w:sz w:val="20"/>
          <w:szCs w:val="20"/>
          <w:lang w:val="en-GB"/>
        </w:rPr>
        <w:t>extension by</w:t>
      </w:r>
      <w:r w:rsidR="00EB0467" w:rsidRPr="005169CA">
        <w:rPr>
          <w:rFonts w:ascii="Open Sans" w:hAnsi="Open Sans" w:cs="Open Sans"/>
          <w:sz w:val="20"/>
          <w:szCs w:val="20"/>
          <w:lang w:val="en-GB"/>
        </w:rPr>
        <w:t xml:space="preserve"> </w:t>
      </w:r>
      <w:r w:rsidR="00807A4F" w:rsidRPr="005169CA">
        <w:rPr>
          <w:rFonts w:ascii="Open Sans" w:hAnsi="Open Sans" w:cs="Open Sans"/>
          <w:sz w:val="20"/>
          <w:szCs w:val="20"/>
          <w:lang w:val="en-GB"/>
        </w:rPr>
        <w:t>IFAD for</w:t>
      </w:r>
      <w:r w:rsidR="00EB0467" w:rsidRPr="005169CA">
        <w:rPr>
          <w:rFonts w:ascii="Open Sans" w:hAnsi="Open Sans" w:cs="Open Sans"/>
          <w:sz w:val="20"/>
          <w:szCs w:val="20"/>
          <w:lang w:val="en-GB"/>
        </w:rPr>
        <w:t xml:space="preserve"> </w:t>
      </w:r>
      <w:r w:rsidR="007E3471" w:rsidRPr="005169CA">
        <w:rPr>
          <w:rFonts w:ascii="Open Sans" w:hAnsi="Open Sans" w:cs="Open Sans"/>
          <w:sz w:val="20"/>
          <w:szCs w:val="20"/>
          <w:lang w:val="en-GB"/>
        </w:rPr>
        <w:t xml:space="preserve">hosting </w:t>
      </w:r>
      <w:r w:rsidR="00EB0467" w:rsidRPr="005169CA">
        <w:rPr>
          <w:rFonts w:ascii="Open Sans" w:hAnsi="Open Sans" w:cs="Open Sans"/>
          <w:sz w:val="20"/>
          <w:szCs w:val="20"/>
          <w:lang w:val="en-GB"/>
        </w:rPr>
        <w:t>the Secretariat post-2020</w:t>
      </w:r>
    </w:p>
    <w:p w14:paraId="19FF8A78" w14:textId="77777777" w:rsidR="00624D4A"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The Assembly e</w:t>
      </w:r>
      <w:r w:rsidR="00B87BF1" w:rsidRPr="005169CA">
        <w:rPr>
          <w:rFonts w:ascii="Open Sans" w:hAnsi="Open Sans" w:cs="Open Sans"/>
          <w:sz w:val="20"/>
          <w:szCs w:val="20"/>
          <w:lang w:val="en-GB"/>
        </w:rPr>
        <w:t>lect</w:t>
      </w:r>
      <w:r w:rsidRPr="005169CA">
        <w:rPr>
          <w:rFonts w:ascii="Open Sans" w:hAnsi="Open Sans" w:cs="Open Sans"/>
          <w:sz w:val="20"/>
          <w:szCs w:val="20"/>
          <w:lang w:val="en-GB"/>
        </w:rPr>
        <w:t xml:space="preserve">ed </w:t>
      </w:r>
      <w:r w:rsidR="00B87BF1" w:rsidRPr="005169CA">
        <w:rPr>
          <w:rFonts w:ascii="Open Sans" w:hAnsi="Open Sans" w:cs="Open Sans"/>
          <w:sz w:val="20"/>
          <w:szCs w:val="20"/>
          <w:lang w:val="en-GB"/>
        </w:rPr>
        <w:t xml:space="preserve">the </w:t>
      </w:r>
      <w:r w:rsidR="00C61A03" w:rsidRPr="005169CA">
        <w:rPr>
          <w:rFonts w:ascii="Open Sans" w:hAnsi="Open Sans" w:cs="Open Sans"/>
          <w:sz w:val="20"/>
          <w:szCs w:val="20"/>
          <w:lang w:val="en-GB"/>
        </w:rPr>
        <w:t>new C</w:t>
      </w:r>
      <w:r w:rsidR="00624D4A" w:rsidRPr="005169CA">
        <w:rPr>
          <w:rFonts w:ascii="Open Sans" w:hAnsi="Open Sans" w:cs="Open Sans"/>
          <w:sz w:val="20"/>
          <w:szCs w:val="20"/>
          <w:lang w:val="en-GB"/>
        </w:rPr>
        <w:t>ouncil</w:t>
      </w:r>
      <w:r w:rsidR="008C208F" w:rsidRPr="005169CA">
        <w:rPr>
          <w:rFonts w:ascii="Open Sans" w:hAnsi="Open Sans" w:cs="Open Sans"/>
          <w:sz w:val="20"/>
          <w:szCs w:val="20"/>
          <w:lang w:val="en-GB"/>
        </w:rPr>
        <w:t xml:space="preserve"> </w:t>
      </w:r>
      <w:r w:rsidRPr="005169CA">
        <w:rPr>
          <w:rFonts w:ascii="Open Sans" w:hAnsi="Open Sans" w:cs="Open Sans"/>
          <w:sz w:val="20"/>
          <w:szCs w:val="20"/>
          <w:lang w:val="en-GB"/>
        </w:rPr>
        <w:t>for the next triennium</w:t>
      </w:r>
    </w:p>
    <w:p w14:paraId="7B6FE3F0" w14:textId="77777777" w:rsidR="0014483F" w:rsidRPr="005169CA" w:rsidRDefault="00D8087A"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The Assembly approved the Bandung Declaration</w:t>
      </w:r>
    </w:p>
    <w:p w14:paraId="0E8874A6" w14:textId="77777777" w:rsidR="00B87BF1" w:rsidRPr="005169CA" w:rsidRDefault="007A45B3" w:rsidP="008A3DCE">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gave </w:t>
      </w:r>
      <w:r w:rsidR="008A3DCE">
        <w:rPr>
          <w:rFonts w:ascii="Open Sans" w:hAnsi="Open Sans" w:cs="Open Sans"/>
          <w:sz w:val="20"/>
          <w:szCs w:val="20"/>
          <w:lang w:val="en-GB"/>
        </w:rPr>
        <w:t xml:space="preserve">the </w:t>
      </w:r>
      <w:r w:rsidRPr="005169CA">
        <w:rPr>
          <w:rFonts w:ascii="Open Sans" w:hAnsi="Open Sans" w:cs="Open Sans"/>
          <w:sz w:val="20"/>
          <w:szCs w:val="20"/>
          <w:lang w:val="en-GB"/>
        </w:rPr>
        <w:t xml:space="preserve">mandate to </w:t>
      </w:r>
      <w:r w:rsidR="00EB0467" w:rsidRPr="005169CA">
        <w:rPr>
          <w:rFonts w:ascii="Open Sans" w:hAnsi="Open Sans" w:cs="Open Sans"/>
          <w:sz w:val="20"/>
          <w:szCs w:val="20"/>
          <w:lang w:val="en-GB"/>
        </w:rPr>
        <w:t xml:space="preserve">members in the </w:t>
      </w:r>
      <w:r w:rsidRPr="005169CA">
        <w:rPr>
          <w:rFonts w:ascii="Open Sans" w:hAnsi="Open Sans" w:cs="Open Sans"/>
          <w:sz w:val="20"/>
          <w:szCs w:val="20"/>
          <w:lang w:val="en-GB"/>
        </w:rPr>
        <w:t xml:space="preserve">EMENA region to </w:t>
      </w:r>
      <w:r w:rsidR="008A3DCE">
        <w:rPr>
          <w:rFonts w:ascii="Open Sans" w:hAnsi="Open Sans" w:cs="Open Sans"/>
          <w:sz w:val="20"/>
          <w:szCs w:val="20"/>
          <w:lang w:val="en-GB"/>
        </w:rPr>
        <w:t>submit expressions of interest to host</w:t>
      </w:r>
      <w:r w:rsidRPr="005169CA">
        <w:rPr>
          <w:rFonts w:ascii="Open Sans" w:hAnsi="Open Sans" w:cs="Open Sans"/>
          <w:sz w:val="20"/>
          <w:szCs w:val="20"/>
          <w:lang w:val="en-GB"/>
        </w:rPr>
        <w:t xml:space="preserve"> the next GLF </w:t>
      </w:r>
    </w:p>
    <w:p w14:paraId="23EFC951" w14:textId="77777777" w:rsidR="0014483F" w:rsidRPr="005169CA" w:rsidRDefault="0014483F" w:rsidP="003A1EC1">
      <w:pPr>
        <w:pStyle w:val="ListParagraph"/>
        <w:ind w:left="284"/>
        <w:rPr>
          <w:rFonts w:ascii="Open Sans" w:hAnsi="Open Sans" w:cs="Open Sans"/>
          <w:sz w:val="20"/>
          <w:szCs w:val="20"/>
          <w:lang w:val="en-GB"/>
        </w:rPr>
      </w:pPr>
    </w:p>
    <w:p w14:paraId="410AE711" w14:textId="77777777" w:rsidR="005F36CF" w:rsidRPr="005169CA" w:rsidRDefault="005F36CF" w:rsidP="003A1EC1">
      <w:pPr>
        <w:pStyle w:val="Subtitle"/>
        <w:pBdr>
          <w:bottom w:val="single" w:sz="4" w:space="1" w:color="auto"/>
        </w:pBdr>
        <w:rPr>
          <w:rStyle w:val="SubtleReference"/>
          <w:rFonts w:ascii="Open Sans" w:hAnsi="Open Sans" w:cs="Open Sans"/>
          <w:b/>
          <w:sz w:val="28"/>
          <w:szCs w:val="20"/>
          <w:lang w:val="en-GB"/>
        </w:rPr>
      </w:pPr>
      <w:r w:rsidRPr="005169CA">
        <w:rPr>
          <w:rStyle w:val="SubtleReference"/>
          <w:rFonts w:ascii="Open Sans" w:hAnsi="Open Sans" w:cs="Open Sans"/>
          <w:b/>
          <w:sz w:val="28"/>
          <w:szCs w:val="20"/>
          <w:lang w:val="en-GB"/>
        </w:rPr>
        <w:t xml:space="preserve">SUMMARY OF ACTION POINTS </w:t>
      </w:r>
    </w:p>
    <w:p w14:paraId="5A4F4B52" w14:textId="77777777" w:rsidR="007A45B3"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EB0467" w:rsidRPr="005169CA">
        <w:rPr>
          <w:rFonts w:ascii="Open Sans" w:hAnsi="Open Sans" w:cs="Open Sans"/>
          <w:sz w:val="20"/>
          <w:szCs w:val="20"/>
          <w:lang w:val="en-GB"/>
        </w:rPr>
        <w:t>requested</w:t>
      </w:r>
      <w:r w:rsidR="00DA0238" w:rsidRPr="005169CA">
        <w:rPr>
          <w:rFonts w:ascii="Open Sans" w:hAnsi="Open Sans" w:cs="Open Sans"/>
          <w:sz w:val="20"/>
          <w:szCs w:val="20"/>
          <w:lang w:val="en-GB"/>
        </w:rPr>
        <w:t xml:space="preserve"> </w:t>
      </w:r>
      <w:r w:rsidRPr="005169CA">
        <w:rPr>
          <w:rFonts w:ascii="Open Sans" w:hAnsi="Open Sans" w:cs="Open Sans"/>
          <w:sz w:val="20"/>
          <w:szCs w:val="20"/>
          <w:lang w:val="en-GB"/>
        </w:rPr>
        <w:t xml:space="preserve">that documents </w:t>
      </w:r>
      <w:r w:rsidR="00EB0467" w:rsidRPr="005169CA">
        <w:rPr>
          <w:rFonts w:ascii="Open Sans" w:hAnsi="Open Sans" w:cs="Open Sans"/>
          <w:sz w:val="20"/>
          <w:szCs w:val="20"/>
          <w:lang w:val="en-GB"/>
        </w:rPr>
        <w:t>should be</w:t>
      </w:r>
      <w:r w:rsidRPr="005169CA">
        <w:rPr>
          <w:rFonts w:ascii="Open Sans" w:hAnsi="Open Sans" w:cs="Open Sans"/>
          <w:sz w:val="20"/>
          <w:szCs w:val="20"/>
          <w:lang w:val="en-GB"/>
        </w:rPr>
        <w:t xml:space="preserve"> </w:t>
      </w:r>
      <w:r w:rsidR="00486771" w:rsidRPr="005169CA">
        <w:rPr>
          <w:rFonts w:ascii="Open Sans" w:hAnsi="Open Sans" w:cs="Open Sans"/>
          <w:sz w:val="20"/>
          <w:szCs w:val="20"/>
          <w:lang w:val="en-GB"/>
        </w:rPr>
        <w:t>circulated</w:t>
      </w:r>
      <w:r w:rsidRPr="005169CA">
        <w:rPr>
          <w:rFonts w:ascii="Open Sans" w:hAnsi="Open Sans" w:cs="Open Sans"/>
          <w:sz w:val="20"/>
          <w:szCs w:val="20"/>
          <w:lang w:val="en-GB"/>
        </w:rPr>
        <w:t xml:space="preserve"> </w:t>
      </w:r>
      <w:r w:rsidR="00EB0467" w:rsidRPr="005169CA">
        <w:rPr>
          <w:rFonts w:ascii="Open Sans" w:hAnsi="Open Sans" w:cs="Open Sans"/>
          <w:sz w:val="20"/>
          <w:szCs w:val="20"/>
          <w:lang w:val="en-GB"/>
        </w:rPr>
        <w:t>well in advance</w:t>
      </w:r>
      <w:r w:rsidRPr="005169CA">
        <w:rPr>
          <w:rFonts w:ascii="Open Sans" w:hAnsi="Open Sans" w:cs="Open Sans"/>
          <w:sz w:val="20"/>
          <w:szCs w:val="20"/>
          <w:lang w:val="en-GB"/>
        </w:rPr>
        <w:t xml:space="preserve"> </w:t>
      </w:r>
    </w:p>
    <w:p w14:paraId="2F0961F5" w14:textId="77777777" w:rsidR="00776DBC" w:rsidRPr="005169CA" w:rsidRDefault="007A45B3"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486771" w:rsidRPr="005169CA">
        <w:rPr>
          <w:rFonts w:ascii="Open Sans" w:hAnsi="Open Sans" w:cs="Open Sans"/>
          <w:sz w:val="20"/>
          <w:szCs w:val="20"/>
          <w:lang w:val="en-GB"/>
        </w:rPr>
        <w:t>requested</w:t>
      </w:r>
      <w:r w:rsidRPr="005169CA">
        <w:rPr>
          <w:rFonts w:ascii="Open Sans" w:hAnsi="Open Sans" w:cs="Open Sans"/>
          <w:sz w:val="20"/>
          <w:szCs w:val="20"/>
          <w:lang w:val="en-GB"/>
        </w:rPr>
        <w:t xml:space="preserve"> th</w:t>
      </w:r>
      <w:r w:rsidR="004B324D" w:rsidRPr="005169CA">
        <w:rPr>
          <w:rFonts w:ascii="Open Sans" w:hAnsi="Open Sans" w:cs="Open Sans"/>
          <w:sz w:val="20"/>
          <w:szCs w:val="20"/>
          <w:lang w:val="en-GB"/>
        </w:rPr>
        <w:t xml:space="preserve">e Council </w:t>
      </w:r>
      <w:r w:rsidR="00486771" w:rsidRPr="005169CA">
        <w:rPr>
          <w:rFonts w:ascii="Open Sans" w:hAnsi="Open Sans" w:cs="Open Sans"/>
          <w:sz w:val="20"/>
          <w:szCs w:val="20"/>
          <w:lang w:val="en-GB"/>
        </w:rPr>
        <w:t>to ensure that</w:t>
      </w:r>
      <w:r w:rsidR="00DA0238" w:rsidRPr="005169CA">
        <w:rPr>
          <w:rFonts w:ascii="Open Sans" w:hAnsi="Open Sans" w:cs="Open Sans"/>
          <w:sz w:val="20"/>
          <w:szCs w:val="20"/>
          <w:lang w:val="en-GB"/>
        </w:rPr>
        <w:t xml:space="preserve"> the new operating model integrate </w:t>
      </w:r>
      <w:r w:rsidRPr="005169CA">
        <w:rPr>
          <w:rFonts w:ascii="Open Sans" w:hAnsi="Open Sans" w:cs="Open Sans"/>
          <w:sz w:val="20"/>
          <w:szCs w:val="20"/>
          <w:lang w:val="en-GB"/>
        </w:rPr>
        <w:t xml:space="preserve">inputs emerging from regional consultations </w:t>
      </w:r>
    </w:p>
    <w:p w14:paraId="15FFAD54" w14:textId="77777777" w:rsidR="00776DBC" w:rsidRPr="005169CA" w:rsidRDefault="00776DBC"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w:t>
      </w:r>
      <w:r w:rsidR="00635BD9" w:rsidRPr="005169CA">
        <w:rPr>
          <w:rFonts w:ascii="Open Sans" w:hAnsi="Open Sans" w:cs="Open Sans"/>
          <w:sz w:val="20"/>
          <w:szCs w:val="20"/>
          <w:lang w:val="en-GB"/>
        </w:rPr>
        <w:t xml:space="preserve">Assembly requested the </w:t>
      </w:r>
      <w:r w:rsidRPr="005169CA">
        <w:rPr>
          <w:rFonts w:ascii="Open Sans" w:hAnsi="Open Sans" w:cs="Open Sans"/>
          <w:sz w:val="20"/>
          <w:szCs w:val="20"/>
          <w:lang w:val="en-GB"/>
        </w:rPr>
        <w:t xml:space="preserve">Council </w:t>
      </w:r>
      <w:r w:rsidR="00DA0238" w:rsidRPr="005169CA">
        <w:rPr>
          <w:rFonts w:ascii="Open Sans" w:hAnsi="Open Sans" w:cs="Open Sans"/>
          <w:sz w:val="20"/>
          <w:szCs w:val="20"/>
          <w:lang w:val="en-GB"/>
        </w:rPr>
        <w:t xml:space="preserve">to </w:t>
      </w:r>
      <w:r w:rsidR="00635BD9" w:rsidRPr="005169CA">
        <w:rPr>
          <w:rFonts w:ascii="Open Sans" w:hAnsi="Open Sans" w:cs="Open Sans"/>
          <w:sz w:val="20"/>
          <w:szCs w:val="20"/>
          <w:lang w:val="en-GB"/>
        </w:rPr>
        <w:t>identif</w:t>
      </w:r>
      <w:r w:rsidR="00DA0238" w:rsidRPr="005169CA">
        <w:rPr>
          <w:rFonts w:ascii="Open Sans" w:hAnsi="Open Sans" w:cs="Open Sans"/>
          <w:sz w:val="20"/>
          <w:szCs w:val="20"/>
          <w:lang w:val="en-GB"/>
        </w:rPr>
        <w:t>y</w:t>
      </w:r>
      <w:r w:rsidR="00635BD9" w:rsidRPr="005169CA">
        <w:rPr>
          <w:rFonts w:ascii="Open Sans" w:hAnsi="Open Sans" w:cs="Open Sans"/>
          <w:sz w:val="20"/>
          <w:szCs w:val="20"/>
          <w:lang w:val="en-GB"/>
        </w:rPr>
        <w:t xml:space="preserve"> modalities to increase participation of </w:t>
      </w:r>
      <w:r w:rsidR="00486771" w:rsidRPr="005169CA">
        <w:rPr>
          <w:rFonts w:ascii="Open Sans" w:hAnsi="Open Sans" w:cs="Open Sans"/>
          <w:sz w:val="20"/>
          <w:szCs w:val="20"/>
          <w:lang w:val="en-GB"/>
        </w:rPr>
        <w:t>constituency</w:t>
      </w:r>
      <w:r w:rsidRPr="005169CA">
        <w:rPr>
          <w:rFonts w:ascii="Open Sans" w:hAnsi="Open Sans" w:cs="Open Sans"/>
          <w:sz w:val="20"/>
          <w:szCs w:val="20"/>
          <w:lang w:val="en-GB"/>
        </w:rPr>
        <w:t xml:space="preserve">-based organisations </w:t>
      </w:r>
      <w:r w:rsidR="00635BD9" w:rsidRPr="005169CA">
        <w:rPr>
          <w:rFonts w:ascii="Open Sans" w:hAnsi="Open Sans" w:cs="Open Sans"/>
          <w:sz w:val="20"/>
          <w:szCs w:val="20"/>
          <w:lang w:val="en-GB"/>
        </w:rPr>
        <w:t>in ILC</w:t>
      </w:r>
    </w:p>
    <w:p w14:paraId="0CA92145" w14:textId="77777777" w:rsidR="00DA0238" w:rsidRPr="005169CA" w:rsidRDefault="00DA0238"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requested the Secretariat </w:t>
      </w:r>
      <w:r w:rsidR="00486771" w:rsidRPr="005169CA">
        <w:rPr>
          <w:rFonts w:ascii="Open Sans" w:hAnsi="Open Sans" w:cs="Open Sans"/>
          <w:sz w:val="20"/>
          <w:szCs w:val="20"/>
          <w:lang w:val="en-GB"/>
        </w:rPr>
        <w:t xml:space="preserve">to reflect </w:t>
      </w:r>
      <w:r w:rsidRPr="005169CA">
        <w:rPr>
          <w:rFonts w:ascii="Open Sans" w:hAnsi="Open Sans" w:cs="Open Sans"/>
          <w:sz w:val="20"/>
          <w:szCs w:val="20"/>
          <w:lang w:val="en-GB"/>
        </w:rPr>
        <w:t>that new membership composition</w:t>
      </w:r>
      <w:r w:rsidR="004B324D" w:rsidRPr="005169CA">
        <w:rPr>
          <w:rFonts w:ascii="Open Sans" w:hAnsi="Open Sans" w:cs="Open Sans"/>
          <w:sz w:val="20"/>
          <w:szCs w:val="20"/>
          <w:lang w:val="en-GB"/>
        </w:rPr>
        <w:t xml:space="preserve"> </w:t>
      </w:r>
      <w:r w:rsidR="00486771" w:rsidRPr="005169CA">
        <w:rPr>
          <w:rFonts w:ascii="Open Sans" w:hAnsi="Open Sans" w:cs="Open Sans"/>
          <w:sz w:val="20"/>
          <w:szCs w:val="20"/>
          <w:lang w:val="en-GB"/>
        </w:rPr>
        <w:t>in</w:t>
      </w:r>
      <w:r w:rsidR="004B324D" w:rsidRPr="005169CA">
        <w:rPr>
          <w:rFonts w:ascii="Open Sans" w:hAnsi="Open Sans" w:cs="Open Sans"/>
          <w:sz w:val="20"/>
          <w:szCs w:val="20"/>
          <w:lang w:val="en-GB"/>
        </w:rPr>
        <w:t xml:space="preserve"> ILC's </w:t>
      </w:r>
      <w:r w:rsidRPr="005169CA">
        <w:rPr>
          <w:rFonts w:ascii="Open Sans" w:hAnsi="Open Sans" w:cs="Open Sans"/>
          <w:sz w:val="20"/>
          <w:szCs w:val="20"/>
          <w:lang w:val="en-GB"/>
        </w:rPr>
        <w:t>communication material</w:t>
      </w:r>
      <w:r w:rsidR="00486771" w:rsidRPr="005169CA">
        <w:rPr>
          <w:rFonts w:ascii="Open Sans" w:hAnsi="Open Sans" w:cs="Open Sans"/>
          <w:sz w:val="20"/>
          <w:szCs w:val="20"/>
          <w:lang w:val="en-GB"/>
        </w:rPr>
        <w:t>s</w:t>
      </w:r>
      <w:r w:rsidRPr="005169CA">
        <w:rPr>
          <w:rFonts w:ascii="Open Sans" w:hAnsi="Open Sans" w:cs="Open Sans"/>
          <w:sz w:val="20"/>
          <w:szCs w:val="20"/>
          <w:lang w:val="en-GB"/>
        </w:rPr>
        <w:t xml:space="preserve"> and website</w:t>
      </w:r>
    </w:p>
    <w:p w14:paraId="4F6E1EEB" w14:textId="77777777" w:rsidR="00DA0238" w:rsidRPr="005169CA" w:rsidRDefault="00DA0238"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486771" w:rsidRPr="005169CA">
        <w:rPr>
          <w:rFonts w:ascii="Open Sans" w:hAnsi="Open Sans" w:cs="Open Sans"/>
          <w:sz w:val="20"/>
          <w:szCs w:val="20"/>
          <w:lang w:val="en-GB"/>
        </w:rPr>
        <w:t>requested the</w:t>
      </w:r>
      <w:r w:rsidRPr="005169CA">
        <w:rPr>
          <w:rFonts w:ascii="Open Sans" w:hAnsi="Open Sans" w:cs="Open Sans"/>
          <w:sz w:val="20"/>
          <w:szCs w:val="20"/>
          <w:lang w:val="en-GB"/>
        </w:rPr>
        <w:t xml:space="preserve"> Council to conclude </w:t>
      </w:r>
      <w:r w:rsidR="00486771" w:rsidRPr="005169CA">
        <w:rPr>
          <w:rFonts w:ascii="Open Sans" w:hAnsi="Open Sans" w:cs="Open Sans"/>
          <w:sz w:val="20"/>
          <w:szCs w:val="20"/>
          <w:lang w:val="en-GB"/>
        </w:rPr>
        <w:t xml:space="preserve">post-2020 </w:t>
      </w:r>
      <w:r w:rsidRPr="005169CA">
        <w:rPr>
          <w:rFonts w:ascii="Open Sans" w:hAnsi="Open Sans" w:cs="Open Sans"/>
          <w:sz w:val="20"/>
          <w:szCs w:val="20"/>
          <w:lang w:val="en-GB"/>
        </w:rPr>
        <w:t xml:space="preserve">hosting arrangements for </w:t>
      </w:r>
      <w:r w:rsidR="00486771" w:rsidRPr="005169CA">
        <w:rPr>
          <w:rFonts w:ascii="Open Sans" w:hAnsi="Open Sans" w:cs="Open Sans"/>
          <w:sz w:val="20"/>
          <w:szCs w:val="20"/>
          <w:lang w:val="en-GB"/>
        </w:rPr>
        <w:t>the secretariat with IFAD</w:t>
      </w:r>
      <w:r w:rsidR="00541014">
        <w:rPr>
          <w:rFonts w:ascii="Open Sans" w:hAnsi="Open Sans" w:cs="Open Sans"/>
          <w:sz w:val="20"/>
          <w:szCs w:val="20"/>
          <w:lang w:val="en-GB"/>
        </w:rPr>
        <w:t xml:space="preserve"> </w:t>
      </w:r>
    </w:p>
    <w:p w14:paraId="4EA508D1" w14:textId="77777777" w:rsidR="00D8087A" w:rsidRPr="005169CA" w:rsidRDefault="00D8087A"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requested that </w:t>
      </w:r>
      <w:r w:rsidR="00486771" w:rsidRPr="005169CA">
        <w:rPr>
          <w:rFonts w:ascii="Open Sans" w:hAnsi="Open Sans" w:cs="Open Sans"/>
          <w:sz w:val="20"/>
          <w:szCs w:val="20"/>
          <w:lang w:val="en-GB"/>
        </w:rPr>
        <w:t xml:space="preserve">the </w:t>
      </w:r>
      <w:r w:rsidRPr="005169CA">
        <w:rPr>
          <w:rFonts w:ascii="Open Sans" w:hAnsi="Open Sans" w:cs="Open Sans"/>
          <w:sz w:val="20"/>
          <w:szCs w:val="20"/>
          <w:lang w:val="en-GB"/>
        </w:rPr>
        <w:t xml:space="preserve">Bandung declaration </w:t>
      </w:r>
      <w:r w:rsidR="00486771" w:rsidRPr="005169CA">
        <w:rPr>
          <w:rFonts w:ascii="Open Sans" w:hAnsi="Open Sans" w:cs="Open Sans"/>
          <w:sz w:val="20"/>
          <w:szCs w:val="20"/>
          <w:lang w:val="en-GB"/>
        </w:rPr>
        <w:t>be</w:t>
      </w:r>
      <w:r w:rsidRPr="005169CA">
        <w:rPr>
          <w:rFonts w:ascii="Open Sans" w:hAnsi="Open Sans" w:cs="Open Sans"/>
          <w:sz w:val="20"/>
          <w:szCs w:val="20"/>
          <w:lang w:val="en-GB"/>
        </w:rPr>
        <w:t xml:space="preserve"> publicized within and beyond </w:t>
      </w:r>
      <w:r w:rsidR="00486771" w:rsidRPr="005169CA">
        <w:rPr>
          <w:rFonts w:ascii="Open Sans" w:hAnsi="Open Sans" w:cs="Open Sans"/>
          <w:sz w:val="20"/>
          <w:szCs w:val="20"/>
          <w:lang w:val="en-GB"/>
        </w:rPr>
        <w:t xml:space="preserve">the </w:t>
      </w:r>
      <w:r w:rsidRPr="005169CA">
        <w:rPr>
          <w:rFonts w:ascii="Open Sans" w:hAnsi="Open Sans" w:cs="Open Sans"/>
          <w:sz w:val="20"/>
          <w:szCs w:val="20"/>
          <w:lang w:val="en-GB"/>
        </w:rPr>
        <w:t xml:space="preserve">ILC </w:t>
      </w:r>
      <w:r w:rsidR="00486771" w:rsidRPr="005169CA">
        <w:rPr>
          <w:rFonts w:ascii="Open Sans" w:hAnsi="Open Sans" w:cs="Open Sans"/>
          <w:sz w:val="20"/>
          <w:szCs w:val="20"/>
          <w:lang w:val="en-GB"/>
        </w:rPr>
        <w:t>network</w:t>
      </w:r>
      <w:r w:rsidR="00541014">
        <w:rPr>
          <w:rFonts w:ascii="Open Sans" w:hAnsi="Open Sans" w:cs="Open Sans"/>
          <w:sz w:val="20"/>
          <w:szCs w:val="20"/>
          <w:lang w:val="en-GB"/>
        </w:rPr>
        <w:t xml:space="preserve"> </w:t>
      </w:r>
    </w:p>
    <w:p w14:paraId="2C5025E6" w14:textId="77777777" w:rsidR="00DA0238" w:rsidRPr="005169CA" w:rsidRDefault="00DA0238"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Assembly </w:t>
      </w:r>
      <w:r w:rsidR="00486771" w:rsidRPr="005169CA">
        <w:rPr>
          <w:rFonts w:ascii="Open Sans" w:hAnsi="Open Sans" w:cs="Open Sans"/>
          <w:sz w:val="20"/>
          <w:szCs w:val="20"/>
          <w:lang w:val="en-GB"/>
        </w:rPr>
        <w:t>requested</w:t>
      </w:r>
      <w:r w:rsidRPr="005169CA">
        <w:rPr>
          <w:rFonts w:ascii="Open Sans" w:hAnsi="Open Sans" w:cs="Open Sans"/>
          <w:sz w:val="20"/>
          <w:szCs w:val="20"/>
          <w:lang w:val="en-GB"/>
        </w:rPr>
        <w:t xml:space="preserve"> the Council </w:t>
      </w:r>
      <w:r w:rsidR="00486771" w:rsidRPr="005169CA">
        <w:rPr>
          <w:rFonts w:ascii="Open Sans" w:hAnsi="Open Sans" w:cs="Open Sans"/>
          <w:sz w:val="20"/>
          <w:szCs w:val="20"/>
          <w:lang w:val="en-GB"/>
        </w:rPr>
        <w:t>oversee a selection process for</w:t>
      </w:r>
      <w:r w:rsidRPr="005169CA">
        <w:rPr>
          <w:rFonts w:ascii="Open Sans" w:hAnsi="Open Sans" w:cs="Open Sans"/>
          <w:sz w:val="20"/>
          <w:szCs w:val="20"/>
          <w:lang w:val="en-GB"/>
        </w:rPr>
        <w:t xml:space="preserve"> host</w:t>
      </w:r>
      <w:r w:rsidR="00486771" w:rsidRPr="005169CA">
        <w:rPr>
          <w:rFonts w:ascii="Open Sans" w:hAnsi="Open Sans" w:cs="Open Sans"/>
          <w:sz w:val="20"/>
          <w:szCs w:val="20"/>
          <w:lang w:val="en-GB"/>
        </w:rPr>
        <w:t>ing</w:t>
      </w:r>
      <w:r w:rsidRPr="005169CA">
        <w:rPr>
          <w:rFonts w:ascii="Open Sans" w:hAnsi="Open Sans" w:cs="Open Sans"/>
          <w:sz w:val="20"/>
          <w:szCs w:val="20"/>
          <w:lang w:val="en-GB"/>
        </w:rPr>
        <w:t xml:space="preserve"> the </w:t>
      </w:r>
      <w:r w:rsidR="00486771" w:rsidRPr="005169CA">
        <w:rPr>
          <w:rFonts w:ascii="Open Sans" w:hAnsi="Open Sans" w:cs="Open Sans"/>
          <w:sz w:val="20"/>
          <w:szCs w:val="20"/>
          <w:lang w:val="en-GB"/>
        </w:rPr>
        <w:t>2021</w:t>
      </w:r>
      <w:r w:rsidRPr="005169CA">
        <w:rPr>
          <w:rFonts w:ascii="Open Sans" w:hAnsi="Open Sans" w:cs="Open Sans"/>
          <w:sz w:val="20"/>
          <w:szCs w:val="20"/>
          <w:lang w:val="en-GB"/>
        </w:rPr>
        <w:t xml:space="preserve"> Global Land Forum and AoM</w:t>
      </w:r>
    </w:p>
    <w:p w14:paraId="19CAB895" w14:textId="77777777" w:rsidR="00776DBC" w:rsidRPr="005169CA" w:rsidRDefault="0069738B" w:rsidP="003A1EC1">
      <w:pPr>
        <w:pStyle w:val="ListParagraph"/>
        <w:numPr>
          <w:ilvl w:val="0"/>
          <w:numId w:val="5"/>
        </w:numPr>
        <w:ind w:left="284" w:hanging="284"/>
        <w:rPr>
          <w:rFonts w:ascii="Open Sans" w:hAnsi="Open Sans" w:cs="Open Sans"/>
          <w:sz w:val="20"/>
          <w:szCs w:val="20"/>
          <w:lang w:val="en-GB"/>
        </w:rPr>
      </w:pPr>
      <w:r w:rsidRPr="005169CA">
        <w:rPr>
          <w:rFonts w:ascii="Open Sans" w:hAnsi="Open Sans" w:cs="Open Sans"/>
          <w:sz w:val="20"/>
          <w:szCs w:val="20"/>
          <w:lang w:val="en-GB"/>
        </w:rPr>
        <w:t xml:space="preserve">The </w:t>
      </w:r>
      <w:r w:rsidR="00DA0238" w:rsidRPr="005169CA">
        <w:rPr>
          <w:rFonts w:ascii="Open Sans" w:hAnsi="Open Sans" w:cs="Open Sans"/>
          <w:sz w:val="20"/>
          <w:szCs w:val="20"/>
          <w:lang w:val="en-GB"/>
        </w:rPr>
        <w:t xml:space="preserve">Assembly </w:t>
      </w:r>
      <w:r w:rsidR="00486771" w:rsidRPr="005169CA">
        <w:rPr>
          <w:rFonts w:ascii="Open Sans" w:hAnsi="Open Sans" w:cs="Open Sans"/>
          <w:sz w:val="20"/>
          <w:szCs w:val="20"/>
          <w:lang w:val="en-GB"/>
        </w:rPr>
        <w:t>requested</w:t>
      </w:r>
      <w:r w:rsidR="00DA0238" w:rsidRPr="005169CA">
        <w:rPr>
          <w:rFonts w:ascii="Open Sans" w:hAnsi="Open Sans" w:cs="Open Sans"/>
          <w:sz w:val="20"/>
          <w:szCs w:val="20"/>
          <w:lang w:val="en-GB"/>
        </w:rPr>
        <w:t xml:space="preserve"> the </w:t>
      </w:r>
      <w:r w:rsidRPr="005169CA">
        <w:rPr>
          <w:rFonts w:ascii="Open Sans" w:hAnsi="Open Sans" w:cs="Open Sans"/>
          <w:sz w:val="20"/>
          <w:szCs w:val="20"/>
          <w:lang w:val="en-GB"/>
        </w:rPr>
        <w:t>Council</w:t>
      </w:r>
      <w:r w:rsidR="00776DBC" w:rsidRPr="005169CA">
        <w:rPr>
          <w:rFonts w:ascii="Open Sans" w:hAnsi="Open Sans" w:cs="Open Sans"/>
          <w:sz w:val="20"/>
          <w:szCs w:val="20"/>
          <w:lang w:val="en-GB"/>
        </w:rPr>
        <w:t xml:space="preserve"> </w:t>
      </w:r>
      <w:r w:rsidR="00DA0238" w:rsidRPr="005169CA">
        <w:rPr>
          <w:rFonts w:ascii="Open Sans" w:hAnsi="Open Sans" w:cs="Open Sans"/>
          <w:sz w:val="20"/>
          <w:szCs w:val="20"/>
          <w:lang w:val="en-GB"/>
        </w:rPr>
        <w:t xml:space="preserve">to </w:t>
      </w:r>
      <w:r w:rsidR="00486771" w:rsidRPr="005169CA">
        <w:rPr>
          <w:rFonts w:ascii="Open Sans" w:hAnsi="Open Sans" w:cs="Open Sans"/>
          <w:sz w:val="20"/>
          <w:szCs w:val="20"/>
          <w:lang w:val="en-GB"/>
        </w:rPr>
        <w:t>facilitate a</w:t>
      </w:r>
      <w:r w:rsidR="008C208F" w:rsidRPr="005169CA">
        <w:rPr>
          <w:rFonts w:ascii="Open Sans" w:hAnsi="Open Sans" w:cs="Open Sans"/>
          <w:sz w:val="20"/>
          <w:szCs w:val="20"/>
          <w:lang w:val="en-GB"/>
        </w:rPr>
        <w:t xml:space="preserve"> </w:t>
      </w:r>
      <w:r w:rsidR="00776DBC" w:rsidRPr="005169CA">
        <w:rPr>
          <w:rFonts w:ascii="Open Sans" w:hAnsi="Open Sans" w:cs="Open Sans"/>
          <w:sz w:val="20"/>
          <w:szCs w:val="20"/>
          <w:lang w:val="en-GB"/>
        </w:rPr>
        <w:t>mechanism to</w:t>
      </w:r>
      <w:r w:rsidR="003A3B66" w:rsidRPr="005169CA">
        <w:rPr>
          <w:rFonts w:ascii="Open Sans" w:hAnsi="Open Sans" w:cs="Open Sans"/>
          <w:sz w:val="20"/>
          <w:szCs w:val="20"/>
          <w:lang w:val="en-GB"/>
        </w:rPr>
        <w:t xml:space="preserve"> foster </w:t>
      </w:r>
      <w:r w:rsidR="00486771" w:rsidRPr="005169CA">
        <w:rPr>
          <w:rFonts w:ascii="Open Sans" w:hAnsi="Open Sans" w:cs="Open Sans"/>
          <w:sz w:val="20"/>
          <w:szCs w:val="20"/>
          <w:lang w:val="en-GB"/>
        </w:rPr>
        <w:t>dialogue</w:t>
      </w:r>
      <w:r w:rsidR="003A3B66" w:rsidRPr="005169CA">
        <w:rPr>
          <w:rFonts w:ascii="Open Sans" w:hAnsi="Open Sans" w:cs="Open Sans"/>
          <w:sz w:val="20"/>
          <w:szCs w:val="20"/>
          <w:lang w:val="en-GB"/>
        </w:rPr>
        <w:t xml:space="preserve"> and </w:t>
      </w:r>
      <w:r w:rsidR="00776DBC" w:rsidRPr="005169CA">
        <w:rPr>
          <w:rFonts w:ascii="Open Sans" w:hAnsi="Open Sans" w:cs="Open Sans"/>
          <w:sz w:val="20"/>
          <w:szCs w:val="20"/>
          <w:lang w:val="en-GB"/>
        </w:rPr>
        <w:t>resolve dispute</w:t>
      </w:r>
      <w:r w:rsidR="00DA0238" w:rsidRPr="005169CA">
        <w:rPr>
          <w:rFonts w:ascii="Open Sans" w:hAnsi="Open Sans" w:cs="Open Sans"/>
          <w:sz w:val="20"/>
          <w:szCs w:val="20"/>
          <w:lang w:val="en-GB"/>
        </w:rPr>
        <w:t>s</w:t>
      </w:r>
      <w:r w:rsidR="00486771" w:rsidRPr="005169CA">
        <w:rPr>
          <w:rFonts w:ascii="Open Sans" w:hAnsi="Open Sans" w:cs="Open Sans"/>
          <w:sz w:val="20"/>
          <w:szCs w:val="20"/>
          <w:lang w:val="en-GB"/>
        </w:rPr>
        <w:t xml:space="preserve"> or</w:t>
      </w:r>
      <w:r w:rsidR="00DA0238" w:rsidRPr="005169CA">
        <w:rPr>
          <w:rFonts w:ascii="Open Sans" w:hAnsi="Open Sans" w:cs="Open Sans"/>
          <w:sz w:val="20"/>
          <w:szCs w:val="20"/>
          <w:lang w:val="en-GB"/>
        </w:rPr>
        <w:t xml:space="preserve"> </w:t>
      </w:r>
      <w:r w:rsidR="00161780" w:rsidRPr="005169CA">
        <w:rPr>
          <w:rFonts w:ascii="Open Sans" w:hAnsi="Open Sans" w:cs="Open Sans"/>
          <w:sz w:val="20"/>
          <w:szCs w:val="20"/>
          <w:lang w:val="en-GB"/>
        </w:rPr>
        <w:t>divergences</w:t>
      </w:r>
      <w:r w:rsidR="00DA0238" w:rsidRPr="005169CA">
        <w:rPr>
          <w:rFonts w:ascii="Open Sans" w:hAnsi="Open Sans" w:cs="Open Sans"/>
          <w:sz w:val="20"/>
          <w:szCs w:val="20"/>
          <w:lang w:val="en-GB"/>
        </w:rPr>
        <w:t xml:space="preserve"> </w:t>
      </w:r>
      <w:r w:rsidR="00486771" w:rsidRPr="005169CA">
        <w:rPr>
          <w:rFonts w:ascii="Open Sans" w:hAnsi="Open Sans" w:cs="Open Sans"/>
          <w:sz w:val="20"/>
          <w:szCs w:val="20"/>
          <w:lang w:val="en-GB"/>
        </w:rPr>
        <w:t xml:space="preserve">between members. This should especially consider actions of members who finance government programmes that </w:t>
      </w:r>
      <w:r w:rsidR="00807A4F" w:rsidRPr="005169CA">
        <w:rPr>
          <w:rFonts w:ascii="Open Sans" w:hAnsi="Open Sans" w:cs="Open Sans"/>
          <w:sz w:val="20"/>
          <w:szCs w:val="20"/>
          <w:lang w:val="en-GB"/>
        </w:rPr>
        <w:t>other members may consider as</w:t>
      </w:r>
      <w:r w:rsidR="00486771" w:rsidRPr="005169CA">
        <w:rPr>
          <w:rFonts w:ascii="Open Sans" w:hAnsi="Open Sans" w:cs="Open Sans"/>
          <w:sz w:val="20"/>
          <w:szCs w:val="20"/>
          <w:lang w:val="en-GB"/>
        </w:rPr>
        <w:t xml:space="preserve"> </w:t>
      </w:r>
      <w:r w:rsidR="00C25155" w:rsidRPr="005169CA">
        <w:rPr>
          <w:rFonts w:ascii="Open Sans" w:hAnsi="Open Sans" w:cs="Open Sans"/>
          <w:sz w:val="20"/>
          <w:szCs w:val="20"/>
          <w:lang w:val="en-GB"/>
        </w:rPr>
        <w:t>undermin</w:t>
      </w:r>
      <w:r w:rsidR="00807A4F" w:rsidRPr="005169CA">
        <w:rPr>
          <w:rFonts w:ascii="Open Sans" w:hAnsi="Open Sans" w:cs="Open Sans"/>
          <w:sz w:val="20"/>
          <w:szCs w:val="20"/>
          <w:lang w:val="en-GB"/>
        </w:rPr>
        <w:t>ing</w:t>
      </w:r>
      <w:r w:rsidR="00486771" w:rsidRPr="005169CA">
        <w:rPr>
          <w:rFonts w:ascii="Open Sans" w:hAnsi="Open Sans" w:cs="Open Sans"/>
          <w:sz w:val="20"/>
          <w:szCs w:val="20"/>
          <w:lang w:val="en-GB"/>
        </w:rPr>
        <w:t xml:space="preserve"> the principles of people-centred land governance</w:t>
      </w:r>
      <w:r w:rsidR="00776DBC" w:rsidRPr="005169CA">
        <w:rPr>
          <w:rFonts w:ascii="Open Sans" w:hAnsi="Open Sans" w:cs="Open Sans"/>
          <w:sz w:val="20"/>
          <w:szCs w:val="20"/>
          <w:lang w:val="en-GB"/>
        </w:rPr>
        <w:t xml:space="preserve">. </w:t>
      </w:r>
    </w:p>
    <w:p w14:paraId="1117DF4F" w14:textId="77777777" w:rsidR="0079287B" w:rsidRPr="005169CA" w:rsidRDefault="0079287B" w:rsidP="003A1EC1">
      <w:pPr>
        <w:rPr>
          <w:rFonts w:ascii="Open Sans" w:hAnsi="Open Sans" w:cs="Open Sans"/>
          <w:sz w:val="20"/>
          <w:szCs w:val="20"/>
          <w:lang w:val="en-GB"/>
        </w:rPr>
      </w:pPr>
    </w:p>
    <w:p w14:paraId="5BDE8F7F" w14:textId="77777777" w:rsidR="003A1EC1" w:rsidRPr="005169CA" w:rsidRDefault="003A1EC1">
      <w:pPr>
        <w:rPr>
          <w:rStyle w:val="SubtleReference"/>
          <w:rFonts w:ascii="Open Sans" w:eastAsiaTheme="minorEastAsia" w:hAnsi="Open Sans" w:cs="Open Sans"/>
          <w:b/>
          <w:spacing w:val="15"/>
          <w:sz w:val="28"/>
          <w:szCs w:val="20"/>
          <w:lang w:val="en-GB"/>
        </w:rPr>
      </w:pPr>
      <w:r w:rsidRPr="005169CA">
        <w:rPr>
          <w:rStyle w:val="SubtleReference"/>
          <w:rFonts w:ascii="Open Sans" w:hAnsi="Open Sans" w:cs="Open Sans"/>
          <w:b/>
          <w:sz w:val="28"/>
          <w:szCs w:val="20"/>
          <w:lang w:val="en-GB"/>
        </w:rPr>
        <w:br w:type="page"/>
      </w:r>
    </w:p>
    <w:p w14:paraId="0433E504" w14:textId="77777777" w:rsidR="0079287B" w:rsidRPr="005169CA" w:rsidRDefault="00AC53C6" w:rsidP="003A1EC1">
      <w:pPr>
        <w:pStyle w:val="Subtitle"/>
        <w:pBdr>
          <w:bottom w:val="single" w:sz="4" w:space="1" w:color="auto"/>
        </w:pBdr>
        <w:rPr>
          <w:rFonts w:ascii="Open Sans" w:hAnsi="Open Sans" w:cs="Open Sans"/>
          <w:b/>
          <w:smallCaps/>
          <w:sz w:val="28"/>
          <w:szCs w:val="20"/>
          <w:lang w:val="en-GB"/>
        </w:rPr>
      </w:pPr>
      <w:r w:rsidRPr="005169CA">
        <w:rPr>
          <w:rStyle w:val="SubtleReference"/>
          <w:rFonts w:ascii="Open Sans" w:hAnsi="Open Sans" w:cs="Open Sans"/>
          <w:b/>
          <w:sz w:val="28"/>
          <w:szCs w:val="20"/>
          <w:lang w:val="en-GB"/>
        </w:rPr>
        <w:lastRenderedPageBreak/>
        <w:t xml:space="preserve">WELCOME </w:t>
      </w:r>
    </w:p>
    <w:p w14:paraId="55E570D1" w14:textId="7D800787" w:rsidR="0079287B" w:rsidRPr="005169CA" w:rsidRDefault="0079287B" w:rsidP="005169CA">
      <w:pPr>
        <w:rPr>
          <w:rFonts w:ascii="Open Sans" w:hAnsi="Open Sans" w:cs="Open Sans"/>
          <w:sz w:val="20"/>
          <w:szCs w:val="20"/>
          <w:lang w:val="en-GB"/>
        </w:rPr>
      </w:pPr>
      <w:r w:rsidRPr="005169CA">
        <w:rPr>
          <w:rFonts w:ascii="Open Sans" w:hAnsi="Open Sans" w:cs="Open Sans"/>
          <w:sz w:val="20"/>
          <w:szCs w:val="20"/>
          <w:lang w:val="en-GB"/>
        </w:rPr>
        <w:t xml:space="preserve">Co-chairs </w:t>
      </w:r>
      <w:r w:rsidR="003A1EC1" w:rsidRPr="005169CA">
        <w:rPr>
          <w:rFonts w:ascii="Open Sans" w:hAnsi="Open Sans" w:cs="Open Sans"/>
          <w:sz w:val="20"/>
          <w:szCs w:val="20"/>
          <w:lang w:val="en-GB"/>
        </w:rPr>
        <w:t xml:space="preserve">welcomed the </w:t>
      </w:r>
      <w:r w:rsidRPr="005169CA">
        <w:rPr>
          <w:rFonts w:ascii="Open Sans" w:hAnsi="Open Sans" w:cs="Open Sans"/>
          <w:sz w:val="20"/>
          <w:szCs w:val="20"/>
          <w:lang w:val="en-GB"/>
        </w:rPr>
        <w:t xml:space="preserve">Members. A total of </w:t>
      </w:r>
      <w:r w:rsidR="009D6C6F">
        <w:rPr>
          <w:rFonts w:ascii="Open Sans" w:hAnsi="Open Sans" w:cs="Open Sans"/>
          <w:sz w:val="20"/>
          <w:szCs w:val="20"/>
          <w:lang w:val="en-GB"/>
        </w:rPr>
        <w:t>390</w:t>
      </w:r>
      <w:r w:rsidRPr="005169CA">
        <w:rPr>
          <w:rFonts w:ascii="Open Sans" w:hAnsi="Open Sans" w:cs="Open Sans"/>
          <w:sz w:val="20"/>
          <w:szCs w:val="20"/>
          <w:lang w:val="en-GB"/>
        </w:rPr>
        <w:t xml:space="preserve"> participants, representing </w:t>
      </w:r>
      <w:r w:rsidR="00AA0904">
        <w:rPr>
          <w:rFonts w:ascii="Open Sans" w:hAnsi="Open Sans" w:cs="Open Sans"/>
          <w:sz w:val="20"/>
          <w:szCs w:val="20"/>
          <w:lang w:val="en-GB"/>
        </w:rPr>
        <w:t>227</w:t>
      </w:r>
      <w:r w:rsidR="005169CA" w:rsidRPr="005169CA">
        <w:rPr>
          <w:rFonts w:ascii="Open Sans" w:hAnsi="Open Sans" w:cs="Open Sans"/>
          <w:sz w:val="20"/>
          <w:szCs w:val="20"/>
          <w:lang w:val="en-GB"/>
        </w:rPr>
        <w:t xml:space="preserve"> members, were present.</w:t>
      </w:r>
      <w:r w:rsidRPr="005169CA">
        <w:rPr>
          <w:rFonts w:ascii="Open Sans" w:hAnsi="Open Sans" w:cs="Open Sans"/>
          <w:sz w:val="20"/>
          <w:szCs w:val="20"/>
          <w:lang w:val="en-GB"/>
        </w:rPr>
        <w:t xml:space="preserve"> </w:t>
      </w:r>
      <w:r w:rsidR="005169CA" w:rsidRPr="005169CA">
        <w:rPr>
          <w:rFonts w:ascii="Open Sans" w:hAnsi="Open Sans" w:cs="Open Sans"/>
          <w:sz w:val="20"/>
          <w:szCs w:val="20"/>
          <w:lang w:val="en-GB"/>
        </w:rPr>
        <w:t>T</w:t>
      </w:r>
      <w:r w:rsidRPr="005169CA">
        <w:rPr>
          <w:rFonts w:ascii="Open Sans" w:hAnsi="Open Sans" w:cs="Open Sans"/>
          <w:sz w:val="20"/>
          <w:szCs w:val="20"/>
          <w:lang w:val="en-GB"/>
        </w:rPr>
        <w:t>he quorum</w:t>
      </w:r>
      <w:r w:rsidR="005169CA" w:rsidRPr="005169CA">
        <w:rPr>
          <w:rFonts w:ascii="Open Sans" w:hAnsi="Open Sans" w:cs="Open Sans"/>
          <w:sz w:val="20"/>
          <w:szCs w:val="20"/>
          <w:lang w:val="en-GB"/>
        </w:rPr>
        <w:t xml:space="preserve"> was reached, as per</w:t>
      </w:r>
      <w:r w:rsidRPr="005169CA">
        <w:rPr>
          <w:rFonts w:ascii="Open Sans" w:hAnsi="Open Sans" w:cs="Open Sans"/>
          <w:sz w:val="20"/>
          <w:szCs w:val="20"/>
          <w:lang w:val="en-GB"/>
        </w:rPr>
        <w:t xml:space="preserve"> Article 30 of the Charter. </w:t>
      </w:r>
      <w:r w:rsidR="005169CA" w:rsidRPr="005169CA">
        <w:rPr>
          <w:rFonts w:ascii="Open Sans" w:hAnsi="Open Sans" w:cs="Open Sans"/>
          <w:sz w:val="20"/>
          <w:szCs w:val="20"/>
          <w:lang w:val="en-GB"/>
        </w:rPr>
        <w:t>Annex 3 contains t</w:t>
      </w:r>
      <w:r w:rsidR="003A1EC1" w:rsidRPr="005169CA">
        <w:rPr>
          <w:rFonts w:ascii="Open Sans" w:hAnsi="Open Sans" w:cs="Open Sans"/>
          <w:sz w:val="20"/>
          <w:szCs w:val="20"/>
          <w:lang w:val="en-GB"/>
        </w:rPr>
        <w:t>he l</w:t>
      </w:r>
      <w:r w:rsidR="00D54067" w:rsidRPr="005169CA">
        <w:rPr>
          <w:rFonts w:ascii="Open Sans" w:hAnsi="Open Sans" w:cs="Open Sans"/>
          <w:sz w:val="20"/>
          <w:szCs w:val="20"/>
          <w:lang w:val="en-GB"/>
        </w:rPr>
        <w:t xml:space="preserve">ist </w:t>
      </w:r>
      <w:r w:rsidR="005169CA" w:rsidRPr="005169CA">
        <w:rPr>
          <w:rFonts w:ascii="Open Sans" w:hAnsi="Open Sans" w:cs="Open Sans"/>
          <w:sz w:val="20"/>
          <w:szCs w:val="20"/>
          <w:lang w:val="en-GB"/>
        </w:rPr>
        <w:t>of participants</w:t>
      </w:r>
      <w:r w:rsidR="00EF2AC4" w:rsidRPr="005169CA">
        <w:rPr>
          <w:rFonts w:ascii="Open Sans" w:hAnsi="Open Sans" w:cs="Open Sans"/>
          <w:sz w:val="20"/>
          <w:szCs w:val="20"/>
          <w:lang w:val="en-GB"/>
        </w:rPr>
        <w:t>.</w:t>
      </w:r>
    </w:p>
    <w:p w14:paraId="5E25DBC3" w14:textId="77777777" w:rsidR="0079287B" w:rsidRPr="005169CA" w:rsidRDefault="0079287B" w:rsidP="003A1EC1">
      <w:pPr>
        <w:rPr>
          <w:rFonts w:ascii="Open Sans" w:hAnsi="Open Sans" w:cs="Open Sans"/>
          <w:sz w:val="20"/>
          <w:szCs w:val="20"/>
          <w:lang w:val="en-GB"/>
        </w:rPr>
      </w:pPr>
    </w:p>
    <w:p w14:paraId="6D6CBFDF" w14:textId="77777777" w:rsidR="00AC53C6" w:rsidRPr="005169CA" w:rsidRDefault="0079287B" w:rsidP="00530923">
      <w:pPr>
        <w:rPr>
          <w:rFonts w:ascii="Open Sans" w:hAnsi="Open Sans" w:cs="Open Sans"/>
          <w:sz w:val="20"/>
          <w:szCs w:val="20"/>
          <w:lang w:val="en-GB"/>
        </w:rPr>
      </w:pPr>
      <w:r w:rsidRPr="005169CA">
        <w:rPr>
          <w:rFonts w:ascii="Open Sans" w:hAnsi="Open Sans" w:cs="Open Sans"/>
          <w:sz w:val="20"/>
          <w:szCs w:val="20"/>
          <w:lang w:val="en-GB"/>
        </w:rPr>
        <w:t xml:space="preserve">The provisional agenda </w:t>
      </w:r>
      <w:r w:rsidR="003A1EC1" w:rsidRPr="005169CA">
        <w:rPr>
          <w:rFonts w:ascii="Open Sans" w:hAnsi="Open Sans" w:cs="Open Sans"/>
          <w:sz w:val="20"/>
          <w:szCs w:val="20"/>
          <w:lang w:val="en-GB"/>
        </w:rPr>
        <w:t xml:space="preserve">(Annex 1) </w:t>
      </w:r>
      <w:r w:rsidRPr="005169CA">
        <w:rPr>
          <w:rFonts w:ascii="Open Sans" w:hAnsi="Open Sans" w:cs="Open Sans"/>
          <w:sz w:val="20"/>
          <w:szCs w:val="20"/>
          <w:lang w:val="en-GB"/>
        </w:rPr>
        <w:t xml:space="preserve">was </w:t>
      </w:r>
      <w:r w:rsidR="003A1EC1" w:rsidRPr="005169CA">
        <w:rPr>
          <w:rFonts w:ascii="Open Sans" w:hAnsi="Open Sans" w:cs="Open Sans"/>
          <w:sz w:val="20"/>
          <w:szCs w:val="20"/>
          <w:lang w:val="en-GB"/>
        </w:rPr>
        <w:t>adopted</w:t>
      </w:r>
      <w:r w:rsidR="00AC53C6" w:rsidRPr="005169CA">
        <w:rPr>
          <w:rFonts w:ascii="Open Sans" w:hAnsi="Open Sans" w:cs="Open Sans"/>
          <w:sz w:val="20"/>
          <w:szCs w:val="20"/>
          <w:lang w:val="en-GB"/>
        </w:rPr>
        <w:t>. The minutes of 2015 AoM had been circulated prior to the meeting</w:t>
      </w:r>
      <w:r w:rsidR="003A16A2" w:rsidRPr="005169CA">
        <w:rPr>
          <w:rFonts w:ascii="Open Sans" w:hAnsi="Open Sans" w:cs="Open Sans"/>
          <w:sz w:val="20"/>
          <w:szCs w:val="20"/>
          <w:lang w:val="en-GB"/>
        </w:rPr>
        <w:t>,</w:t>
      </w:r>
      <w:r w:rsidR="00541014">
        <w:rPr>
          <w:rFonts w:ascii="Open Sans" w:hAnsi="Open Sans" w:cs="Open Sans"/>
          <w:sz w:val="20"/>
          <w:szCs w:val="20"/>
          <w:lang w:val="en-GB"/>
        </w:rPr>
        <w:t xml:space="preserve"> </w:t>
      </w:r>
      <w:r w:rsidR="00530923" w:rsidRPr="005169CA">
        <w:rPr>
          <w:rFonts w:ascii="Open Sans" w:hAnsi="Open Sans" w:cs="Open Sans"/>
          <w:sz w:val="20"/>
          <w:szCs w:val="20"/>
          <w:lang w:val="en-GB"/>
        </w:rPr>
        <w:t>and were approved.</w:t>
      </w:r>
      <w:r w:rsidR="00AC53C6" w:rsidRPr="005169CA">
        <w:rPr>
          <w:rFonts w:ascii="Open Sans" w:hAnsi="Open Sans" w:cs="Open Sans"/>
          <w:sz w:val="20"/>
          <w:szCs w:val="20"/>
          <w:lang w:val="en-GB"/>
        </w:rPr>
        <w:t xml:space="preserve"> </w:t>
      </w:r>
    </w:p>
    <w:p w14:paraId="0009CDC5" w14:textId="77777777" w:rsidR="00161780" w:rsidRPr="005169CA" w:rsidRDefault="00161780" w:rsidP="003A1EC1">
      <w:pPr>
        <w:rPr>
          <w:rFonts w:ascii="Open Sans" w:hAnsi="Open Sans" w:cs="Open Sans"/>
          <w:sz w:val="20"/>
          <w:szCs w:val="20"/>
          <w:lang w:val="en-GB"/>
        </w:rPr>
      </w:pPr>
    </w:p>
    <w:p w14:paraId="1327A682" w14:textId="77777777" w:rsidR="00161780" w:rsidRPr="005169CA" w:rsidRDefault="00161780" w:rsidP="002F16AF">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eastAsia="Times New Roman" w:hAnsi="Open Sans" w:cs="Open Sans"/>
          <w:sz w:val="20"/>
          <w:szCs w:val="20"/>
          <w:lang w:val="en-GB"/>
        </w:rPr>
      </w:pPr>
      <w:r w:rsidRPr="005169CA">
        <w:rPr>
          <w:rFonts w:ascii="Open Sans" w:eastAsia="Times New Roman" w:hAnsi="Open Sans" w:cs="Open Sans"/>
          <w:b/>
          <w:color w:val="C00000"/>
          <w:sz w:val="20"/>
          <w:szCs w:val="20"/>
          <w:lang w:val="en-GB"/>
        </w:rPr>
        <w:t>Decision:</w:t>
      </w:r>
      <w:r w:rsidRPr="005169CA">
        <w:rPr>
          <w:rFonts w:ascii="Open Sans" w:eastAsia="Times New Roman" w:hAnsi="Open Sans" w:cs="Open Sans"/>
          <w:sz w:val="20"/>
          <w:szCs w:val="20"/>
          <w:lang w:val="en-GB"/>
        </w:rPr>
        <w:t xml:space="preserve"> The Assembly </w:t>
      </w:r>
      <w:r w:rsidR="003A1EC1" w:rsidRPr="005169CA">
        <w:rPr>
          <w:rFonts w:ascii="Open Sans" w:eastAsia="Times New Roman" w:hAnsi="Open Sans" w:cs="Open Sans"/>
          <w:sz w:val="20"/>
          <w:szCs w:val="20"/>
          <w:lang w:val="en-GB"/>
        </w:rPr>
        <w:t>adopted</w:t>
      </w:r>
      <w:r w:rsidRPr="005169CA">
        <w:rPr>
          <w:rFonts w:ascii="Open Sans" w:eastAsia="Times New Roman" w:hAnsi="Open Sans" w:cs="Open Sans"/>
          <w:sz w:val="20"/>
          <w:szCs w:val="20"/>
          <w:lang w:val="en-GB"/>
        </w:rPr>
        <w:t xml:space="preserve"> the agenda </w:t>
      </w:r>
    </w:p>
    <w:p w14:paraId="732B7595" w14:textId="77777777" w:rsidR="004F4B68" w:rsidRPr="005169CA" w:rsidRDefault="00AC53C6" w:rsidP="002F16AF">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eastAsia="Times New Roman" w:hAnsi="Open Sans" w:cs="Open Sans"/>
          <w:sz w:val="20"/>
          <w:szCs w:val="20"/>
          <w:lang w:val="en-GB"/>
        </w:rPr>
      </w:pPr>
      <w:r w:rsidRPr="005169CA">
        <w:rPr>
          <w:rFonts w:ascii="Open Sans" w:eastAsia="Times New Roman" w:hAnsi="Open Sans" w:cs="Open Sans"/>
          <w:b/>
          <w:color w:val="C00000"/>
          <w:sz w:val="20"/>
          <w:szCs w:val="20"/>
          <w:lang w:val="en-GB"/>
        </w:rPr>
        <w:t>Decision:</w:t>
      </w:r>
      <w:r w:rsidRPr="005169CA">
        <w:rPr>
          <w:rFonts w:ascii="Open Sans" w:eastAsia="Times New Roman" w:hAnsi="Open Sans" w:cs="Open Sans"/>
          <w:sz w:val="20"/>
          <w:szCs w:val="20"/>
          <w:lang w:val="en-GB"/>
        </w:rPr>
        <w:t xml:space="preserve"> </w:t>
      </w:r>
      <w:r w:rsidR="00161780" w:rsidRPr="005169CA">
        <w:rPr>
          <w:rFonts w:ascii="Open Sans" w:eastAsia="Times New Roman" w:hAnsi="Open Sans" w:cs="Open Sans"/>
          <w:sz w:val="20"/>
          <w:szCs w:val="20"/>
          <w:lang w:val="en-GB"/>
        </w:rPr>
        <w:t>The Assembly approved the minutes of the 2015 AoM held in Dakar, Senegal</w:t>
      </w:r>
      <w:r w:rsidRPr="005169CA">
        <w:rPr>
          <w:rFonts w:ascii="Open Sans" w:eastAsia="Times New Roman" w:hAnsi="Open Sans" w:cs="Open Sans"/>
          <w:sz w:val="20"/>
          <w:szCs w:val="20"/>
          <w:lang w:val="en-GB"/>
        </w:rPr>
        <w:t xml:space="preserve"> </w:t>
      </w:r>
    </w:p>
    <w:p w14:paraId="654AD101" w14:textId="77777777" w:rsidR="004F4B68" w:rsidRPr="005169CA" w:rsidRDefault="004F4B68" w:rsidP="003A1EC1">
      <w:pPr>
        <w:rPr>
          <w:rFonts w:ascii="Open Sans" w:hAnsi="Open Sans" w:cs="Open Sans"/>
          <w:sz w:val="20"/>
          <w:szCs w:val="20"/>
          <w:lang w:val="en-GB"/>
        </w:rPr>
      </w:pPr>
    </w:p>
    <w:p w14:paraId="0240EF28" w14:textId="77777777" w:rsidR="005169CA" w:rsidRPr="005169CA" w:rsidRDefault="005169CA" w:rsidP="003A1EC1">
      <w:pPr>
        <w:pStyle w:val="Subtitle"/>
        <w:pBdr>
          <w:bottom w:val="single" w:sz="4" w:space="1" w:color="auto"/>
        </w:pBdr>
        <w:rPr>
          <w:rStyle w:val="SubtleReference"/>
          <w:rFonts w:ascii="Open Sans" w:hAnsi="Open Sans" w:cs="Open Sans"/>
          <w:b/>
          <w:bCs/>
          <w:smallCaps w:val="0"/>
          <w:sz w:val="28"/>
          <w:szCs w:val="20"/>
          <w:lang w:val="en-GB"/>
        </w:rPr>
      </w:pPr>
    </w:p>
    <w:p w14:paraId="10237234" w14:textId="77777777" w:rsidR="002157B2" w:rsidRPr="005169CA" w:rsidRDefault="007E5C1A" w:rsidP="003A1EC1">
      <w:pPr>
        <w:pStyle w:val="Subtitle"/>
        <w:pBdr>
          <w:bottom w:val="single" w:sz="4" w:space="1" w:color="auto"/>
        </w:pBdr>
        <w:rPr>
          <w:rStyle w:val="SubtleReference"/>
          <w:rFonts w:ascii="Open Sans" w:hAnsi="Open Sans" w:cs="Open Sans"/>
          <w:b/>
          <w:bCs/>
          <w:smallCaps w:val="0"/>
          <w:sz w:val="28"/>
          <w:szCs w:val="20"/>
          <w:lang w:val="en-GB"/>
        </w:rPr>
      </w:pPr>
      <w:r w:rsidRPr="005169CA">
        <w:rPr>
          <w:rStyle w:val="SubtleReference"/>
          <w:rFonts w:ascii="Open Sans" w:hAnsi="Open Sans" w:cs="Open Sans"/>
          <w:b/>
          <w:bCs/>
          <w:smallCaps w:val="0"/>
          <w:sz w:val="28"/>
          <w:szCs w:val="20"/>
          <w:lang w:val="en-GB"/>
        </w:rPr>
        <w:t>ILC ACHIEVEMENTS 2016-18</w:t>
      </w:r>
    </w:p>
    <w:p w14:paraId="3AE0EFDD" w14:textId="77777777" w:rsidR="00161780" w:rsidRPr="005169CA" w:rsidRDefault="00FF6EEC" w:rsidP="006135A5">
      <w:pPr>
        <w:rPr>
          <w:rFonts w:ascii="Open Sans" w:eastAsia="Times New Roman" w:hAnsi="Open Sans" w:cs="Open Sans"/>
          <w:sz w:val="20"/>
          <w:szCs w:val="20"/>
          <w:lang w:val="en-GB"/>
        </w:rPr>
      </w:pPr>
      <w:r w:rsidRPr="005169CA">
        <w:rPr>
          <w:rFonts w:ascii="Open Sans" w:eastAsia="Times New Roman" w:hAnsi="Open Sans" w:cs="Open Sans"/>
          <w:sz w:val="20"/>
          <w:szCs w:val="20"/>
          <w:lang w:val="en-GB"/>
        </w:rPr>
        <w:t xml:space="preserve">IFAD </w:t>
      </w:r>
      <w:r w:rsidR="00161780" w:rsidRPr="005169CA">
        <w:rPr>
          <w:rFonts w:ascii="Open Sans" w:eastAsia="Times New Roman" w:hAnsi="Open Sans" w:cs="Open Sans"/>
          <w:sz w:val="20"/>
          <w:szCs w:val="20"/>
          <w:lang w:val="en-GB"/>
        </w:rPr>
        <w:t xml:space="preserve">Co-Chair </w:t>
      </w:r>
      <w:r w:rsidR="005B7653" w:rsidRPr="005169CA">
        <w:rPr>
          <w:rFonts w:ascii="Open Sans" w:eastAsia="Times New Roman" w:hAnsi="Open Sans" w:cs="Open Sans"/>
          <w:sz w:val="20"/>
          <w:szCs w:val="20"/>
          <w:lang w:val="en-GB"/>
        </w:rPr>
        <w:t xml:space="preserve">introduced the </w:t>
      </w:r>
      <w:r w:rsidR="00011674" w:rsidRPr="005169CA">
        <w:rPr>
          <w:rFonts w:ascii="Open Sans" w:eastAsia="Times New Roman" w:hAnsi="Open Sans" w:cs="Open Sans"/>
          <w:sz w:val="20"/>
          <w:szCs w:val="20"/>
          <w:lang w:val="en-GB"/>
        </w:rPr>
        <w:t xml:space="preserve">ILC Triennial Report </w:t>
      </w:r>
      <w:r w:rsidR="005B7653" w:rsidRPr="005169CA">
        <w:rPr>
          <w:rFonts w:ascii="Open Sans" w:eastAsia="Times New Roman" w:hAnsi="Open Sans" w:cs="Open Sans"/>
          <w:sz w:val="20"/>
          <w:szCs w:val="20"/>
          <w:lang w:val="en-GB"/>
        </w:rPr>
        <w:t xml:space="preserve">by highlighting the progress made </w:t>
      </w:r>
      <w:r w:rsidR="00E9231A" w:rsidRPr="005169CA">
        <w:rPr>
          <w:rFonts w:ascii="Open Sans" w:eastAsia="Times New Roman" w:hAnsi="Open Sans" w:cs="Open Sans"/>
          <w:sz w:val="20"/>
          <w:szCs w:val="20"/>
          <w:lang w:val="en-GB"/>
        </w:rPr>
        <w:t>by the ILC in creating opportunities for members to connect, mobilise and influence</w:t>
      </w:r>
      <w:r w:rsidR="00011674" w:rsidRPr="005169CA">
        <w:rPr>
          <w:rFonts w:ascii="Open Sans" w:eastAsia="Times New Roman" w:hAnsi="Open Sans" w:cs="Open Sans"/>
          <w:sz w:val="20"/>
          <w:szCs w:val="20"/>
          <w:lang w:val="en-GB"/>
        </w:rPr>
        <w:t xml:space="preserve">. </w:t>
      </w:r>
      <w:r w:rsidR="003F6979" w:rsidRPr="005169CA">
        <w:rPr>
          <w:rFonts w:ascii="Open Sans" w:eastAsia="Times New Roman" w:hAnsi="Open Sans" w:cs="Open Sans"/>
          <w:sz w:val="20"/>
          <w:szCs w:val="20"/>
          <w:lang w:val="en-GB"/>
        </w:rPr>
        <w:t>I</w:t>
      </w:r>
      <w:r w:rsidR="00802C5C" w:rsidRPr="005169CA">
        <w:rPr>
          <w:rFonts w:ascii="Open Sans" w:eastAsia="Times New Roman" w:hAnsi="Open Sans" w:cs="Open Sans"/>
          <w:sz w:val="20"/>
          <w:szCs w:val="20"/>
          <w:lang w:val="en-GB"/>
        </w:rPr>
        <w:t xml:space="preserve">mportant </w:t>
      </w:r>
      <w:r w:rsidR="005B7653" w:rsidRPr="005169CA">
        <w:rPr>
          <w:rFonts w:ascii="Open Sans" w:eastAsia="Times New Roman" w:hAnsi="Open Sans" w:cs="Open Sans"/>
          <w:sz w:val="20"/>
          <w:szCs w:val="20"/>
          <w:lang w:val="en-GB"/>
        </w:rPr>
        <w:t xml:space="preserve">challenges </w:t>
      </w:r>
      <w:r w:rsidR="00011674" w:rsidRPr="005169CA">
        <w:rPr>
          <w:rFonts w:ascii="Open Sans" w:eastAsia="Times New Roman" w:hAnsi="Open Sans" w:cs="Open Sans"/>
          <w:sz w:val="20"/>
          <w:szCs w:val="20"/>
          <w:lang w:val="en-GB"/>
        </w:rPr>
        <w:t>persist: hunger is increasing</w:t>
      </w:r>
      <w:r w:rsidR="0072156E" w:rsidRPr="005169CA">
        <w:rPr>
          <w:rFonts w:ascii="Open Sans" w:eastAsia="Times New Roman" w:hAnsi="Open Sans" w:cs="Open Sans"/>
          <w:sz w:val="20"/>
          <w:szCs w:val="20"/>
          <w:lang w:val="en-GB"/>
        </w:rPr>
        <w:t xml:space="preserve">, spaces </w:t>
      </w:r>
      <w:r w:rsidR="008B73B1" w:rsidRPr="005169CA">
        <w:rPr>
          <w:rFonts w:ascii="Open Sans" w:eastAsia="Times New Roman" w:hAnsi="Open Sans" w:cs="Open Sans"/>
          <w:sz w:val="20"/>
          <w:szCs w:val="20"/>
          <w:lang w:val="en-GB"/>
        </w:rPr>
        <w:t xml:space="preserve">for </w:t>
      </w:r>
      <w:r w:rsidR="00C643B7" w:rsidRPr="005169CA">
        <w:rPr>
          <w:rFonts w:ascii="Open Sans" w:eastAsia="Times New Roman" w:hAnsi="Open Sans" w:cs="Open Sans"/>
          <w:sz w:val="20"/>
          <w:szCs w:val="20"/>
          <w:lang w:val="en-GB"/>
        </w:rPr>
        <w:t xml:space="preserve">civil society </w:t>
      </w:r>
      <w:r w:rsidR="0072156E" w:rsidRPr="005169CA">
        <w:rPr>
          <w:rFonts w:ascii="Open Sans" w:eastAsia="Times New Roman" w:hAnsi="Open Sans" w:cs="Open Sans"/>
          <w:sz w:val="20"/>
          <w:szCs w:val="20"/>
          <w:lang w:val="en-GB"/>
        </w:rPr>
        <w:t xml:space="preserve">are </w:t>
      </w:r>
      <w:r w:rsidR="008B73B1" w:rsidRPr="005169CA">
        <w:rPr>
          <w:rFonts w:ascii="Open Sans" w:eastAsia="Times New Roman" w:hAnsi="Open Sans" w:cs="Open Sans"/>
          <w:sz w:val="20"/>
          <w:szCs w:val="20"/>
          <w:lang w:val="en-GB"/>
        </w:rPr>
        <w:t>shrinking</w:t>
      </w:r>
      <w:r w:rsidR="00AB02E1" w:rsidRPr="005169CA">
        <w:rPr>
          <w:rFonts w:ascii="Open Sans" w:eastAsia="Times New Roman" w:hAnsi="Open Sans" w:cs="Open Sans"/>
          <w:sz w:val="20"/>
          <w:szCs w:val="20"/>
          <w:lang w:val="en-GB"/>
        </w:rPr>
        <w:t xml:space="preserve">, </w:t>
      </w:r>
      <w:r w:rsidR="00C643B7" w:rsidRPr="005169CA">
        <w:rPr>
          <w:rFonts w:ascii="Open Sans" w:eastAsia="Times New Roman" w:hAnsi="Open Sans" w:cs="Open Sans"/>
          <w:sz w:val="20"/>
          <w:szCs w:val="20"/>
          <w:lang w:val="en-GB"/>
        </w:rPr>
        <w:t xml:space="preserve">and </w:t>
      </w:r>
      <w:r w:rsidR="00AB02E1" w:rsidRPr="005169CA">
        <w:rPr>
          <w:rFonts w:ascii="Open Sans" w:eastAsia="Times New Roman" w:hAnsi="Open Sans" w:cs="Open Sans"/>
          <w:sz w:val="20"/>
          <w:szCs w:val="20"/>
          <w:lang w:val="en-GB"/>
        </w:rPr>
        <w:t>v</w:t>
      </w:r>
      <w:r w:rsidR="008B73B1" w:rsidRPr="005169CA">
        <w:rPr>
          <w:rFonts w:ascii="Open Sans" w:eastAsia="Times New Roman" w:hAnsi="Open Sans" w:cs="Open Sans"/>
          <w:sz w:val="20"/>
          <w:szCs w:val="20"/>
          <w:lang w:val="en-GB"/>
        </w:rPr>
        <w:t xml:space="preserve">iolence </w:t>
      </w:r>
      <w:r w:rsidR="00B53728" w:rsidRPr="005169CA">
        <w:rPr>
          <w:rFonts w:ascii="Open Sans" w:eastAsia="Times New Roman" w:hAnsi="Open Sans" w:cs="Open Sans"/>
          <w:sz w:val="20"/>
          <w:szCs w:val="20"/>
          <w:lang w:val="en-GB"/>
        </w:rPr>
        <w:t xml:space="preserve">and </w:t>
      </w:r>
      <w:r w:rsidR="008B73B1" w:rsidRPr="005169CA">
        <w:rPr>
          <w:rFonts w:ascii="Open Sans" w:eastAsia="Times New Roman" w:hAnsi="Open Sans" w:cs="Open Sans"/>
          <w:sz w:val="20"/>
          <w:szCs w:val="20"/>
          <w:lang w:val="en-GB"/>
        </w:rPr>
        <w:t>killings</w:t>
      </w:r>
      <w:r w:rsidR="00B53728" w:rsidRPr="005169CA">
        <w:rPr>
          <w:rFonts w:ascii="Open Sans" w:eastAsia="Times New Roman" w:hAnsi="Open Sans" w:cs="Open Sans"/>
          <w:sz w:val="20"/>
          <w:szCs w:val="20"/>
          <w:lang w:val="en-GB"/>
        </w:rPr>
        <w:t xml:space="preserve"> of</w:t>
      </w:r>
      <w:r w:rsidR="008B73B1" w:rsidRPr="005169CA">
        <w:rPr>
          <w:rFonts w:ascii="Open Sans" w:eastAsia="Times New Roman" w:hAnsi="Open Sans" w:cs="Open Sans"/>
          <w:sz w:val="20"/>
          <w:szCs w:val="20"/>
          <w:lang w:val="en-GB"/>
        </w:rPr>
        <w:t xml:space="preserve"> land defenders</w:t>
      </w:r>
      <w:r w:rsidR="00AB02E1" w:rsidRPr="005169CA">
        <w:rPr>
          <w:rFonts w:ascii="Open Sans" w:eastAsia="Times New Roman" w:hAnsi="Open Sans" w:cs="Open Sans"/>
          <w:sz w:val="20"/>
          <w:szCs w:val="20"/>
          <w:lang w:val="en-GB"/>
        </w:rPr>
        <w:t xml:space="preserve"> </w:t>
      </w:r>
      <w:r w:rsidR="006135A5">
        <w:rPr>
          <w:rFonts w:ascii="Open Sans" w:eastAsia="Times New Roman" w:hAnsi="Open Sans" w:cs="Open Sans"/>
          <w:sz w:val="20"/>
          <w:szCs w:val="20"/>
          <w:lang w:val="en-GB"/>
        </w:rPr>
        <w:t>is rising</w:t>
      </w:r>
      <w:r w:rsidR="00C643B7" w:rsidRPr="005169CA">
        <w:rPr>
          <w:rFonts w:ascii="Open Sans" w:eastAsia="Times New Roman" w:hAnsi="Open Sans" w:cs="Open Sans"/>
          <w:sz w:val="20"/>
          <w:szCs w:val="20"/>
          <w:lang w:val="en-GB"/>
        </w:rPr>
        <w:t>.</w:t>
      </w:r>
      <w:r w:rsidR="00F01F90" w:rsidRPr="005169CA">
        <w:rPr>
          <w:rFonts w:ascii="Open Sans" w:eastAsia="Times New Roman" w:hAnsi="Open Sans" w:cs="Open Sans"/>
          <w:sz w:val="20"/>
          <w:szCs w:val="20"/>
          <w:lang w:val="en-GB"/>
        </w:rPr>
        <w:t xml:space="preserve"> </w:t>
      </w:r>
    </w:p>
    <w:p w14:paraId="625EB9E4" w14:textId="77777777" w:rsidR="00161780" w:rsidRPr="005169CA" w:rsidRDefault="00161780" w:rsidP="003A1EC1">
      <w:pPr>
        <w:rPr>
          <w:rFonts w:ascii="Open Sans" w:eastAsia="Times New Roman" w:hAnsi="Open Sans" w:cs="Open Sans"/>
          <w:sz w:val="20"/>
          <w:szCs w:val="20"/>
          <w:lang w:val="en-GB"/>
        </w:rPr>
      </w:pPr>
    </w:p>
    <w:p w14:paraId="670E3A0A" w14:textId="77777777" w:rsidR="008B73B1" w:rsidRPr="005169CA" w:rsidRDefault="00161780" w:rsidP="00541014">
      <w:pPr>
        <w:rPr>
          <w:rFonts w:ascii="Open Sans" w:eastAsia="Times New Roman" w:hAnsi="Open Sans" w:cs="Open Sans"/>
          <w:sz w:val="20"/>
          <w:szCs w:val="20"/>
          <w:lang w:val="en-GB"/>
        </w:rPr>
      </w:pPr>
      <w:r w:rsidRPr="005169CA">
        <w:rPr>
          <w:rFonts w:ascii="Open Sans" w:hAnsi="Open Sans" w:cs="Open Sans"/>
          <w:sz w:val="20"/>
          <w:szCs w:val="20"/>
          <w:lang w:val="en-GB"/>
        </w:rPr>
        <w:t xml:space="preserve">Members are confident in </w:t>
      </w:r>
      <w:r w:rsidR="003A16A2" w:rsidRPr="005169CA">
        <w:rPr>
          <w:rFonts w:ascii="Open Sans" w:hAnsi="Open Sans" w:cs="Open Sans"/>
          <w:sz w:val="20"/>
          <w:szCs w:val="20"/>
          <w:lang w:val="en-GB"/>
        </w:rPr>
        <w:t>the</w:t>
      </w:r>
      <w:r w:rsidRPr="005169CA">
        <w:rPr>
          <w:rFonts w:ascii="Open Sans" w:hAnsi="Open Sans" w:cs="Open Sans"/>
          <w:sz w:val="20"/>
          <w:szCs w:val="20"/>
          <w:lang w:val="en-GB"/>
        </w:rPr>
        <w:t xml:space="preserve"> transformative capacity</w:t>
      </w:r>
      <w:r w:rsidR="003A16A2" w:rsidRPr="005169CA">
        <w:rPr>
          <w:rFonts w:ascii="Open Sans" w:hAnsi="Open Sans" w:cs="Open Sans"/>
          <w:sz w:val="20"/>
          <w:szCs w:val="20"/>
          <w:lang w:val="en-GB"/>
        </w:rPr>
        <w:t xml:space="preserve"> of ILC</w:t>
      </w:r>
      <w:r w:rsidRPr="005169CA">
        <w:rPr>
          <w:rFonts w:ascii="Open Sans" w:hAnsi="Open Sans" w:cs="Open Sans"/>
          <w:sz w:val="20"/>
          <w:szCs w:val="20"/>
          <w:lang w:val="en-GB"/>
        </w:rPr>
        <w:t xml:space="preserve">, according to an independent </w:t>
      </w:r>
      <w:r w:rsidR="00541014">
        <w:rPr>
          <w:rFonts w:ascii="Open Sans" w:hAnsi="Open Sans" w:cs="Open Sans"/>
          <w:sz w:val="20"/>
          <w:szCs w:val="20"/>
          <w:lang w:val="en-GB"/>
        </w:rPr>
        <w:t>s</w:t>
      </w:r>
      <w:r w:rsidRPr="005169CA">
        <w:rPr>
          <w:rFonts w:ascii="Open Sans" w:hAnsi="Open Sans" w:cs="Open Sans"/>
          <w:sz w:val="20"/>
          <w:szCs w:val="20"/>
          <w:lang w:val="en-GB"/>
        </w:rPr>
        <w:t>urvey run in 2018.</w:t>
      </w:r>
      <w:r w:rsidR="005169CA" w:rsidRPr="005169CA">
        <w:rPr>
          <w:rFonts w:ascii="Open Sans" w:hAnsi="Open Sans" w:cs="Open Sans"/>
          <w:sz w:val="20"/>
          <w:szCs w:val="20"/>
          <w:lang w:val="en-GB"/>
        </w:rPr>
        <w:t xml:space="preserve"> </w:t>
      </w:r>
      <w:r w:rsidR="00D42494" w:rsidRPr="005169CA">
        <w:rPr>
          <w:rFonts w:ascii="Open Sans" w:eastAsia="Times New Roman" w:hAnsi="Open Sans" w:cs="Open Sans"/>
          <w:sz w:val="20"/>
          <w:szCs w:val="20"/>
          <w:lang w:val="en-GB"/>
        </w:rPr>
        <w:t>T</w:t>
      </w:r>
      <w:r w:rsidR="00AB14BE" w:rsidRPr="005169CA">
        <w:rPr>
          <w:rFonts w:ascii="Open Sans" w:eastAsia="Times New Roman" w:hAnsi="Open Sans" w:cs="Open Sans"/>
          <w:sz w:val="20"/>
          <w:szCs w:val="20"/>
          <w:lang w:val="en-GB"/>
        </w:rPr>
        <w:t>he following a</w:t>
      </w:r>
      <w:r w:rsidR="00B53728" w:rsidRPr="005169CA">
        <w:rPr>
          <w:rFonts w:ascii="Open Sans" w:eastAsia="Times New Roman" w:hAnsi="Open Sans" w:cs="Open Sans"/>
          <w:sz w:val="20"/>
          <w:szCs w:val="20"/>
          <w:lang w:val="en-GB"/>
        </w:rPr>
        <w:t>chievements</w:t>
      </w:r>
      <w:r w:rsidR="00D42494" w:rsidRPr="005169CA">
        <w:rPr>
          <w:rFonts w:ascii="Open Sans" w:eastAsia="Times New Roman" w:hAnsi="Open Sans" w:cs="Open Sans"/>
          <w:sz w:val="20"/>
          <w:szCs w:val="20"/>
          <w:lang w:val="en-GB"/>
        </w:rPr>
        <w:t xml:space="preserve"> </w:t>
      </w:r>
      <w:r w:rsidR="00062D8A" w:rsidRPr="005169CA">
        <w:rPr>
          <w:rFonts w:ascii="Open Sans" w:eastAsia="Times New Roman" w:hAnsi="Open Sans" w:cs="Open Sans"/>
          <w:sz w:val="20"/>
          <w:szCs w:val="20"/>
          <w:lang w:val="en-GB"/>
        </w:rPr>
        <w:t xml:space="preserve">over the last triennium </w:t>
      </w:r>
      <w:r w:rsidR="00D42494" w:rsidRPr="005169CA">
        <w:rPr>
          <w:rFonts w:ascii="Open Sans" w:eastAsia="Times New Roman" w:hAnsi="Open Sans" w:cs="Open Sans"/>
          <w:sz w:val="20"/>
          <w:szCs w:val="20"/>
          <w:lang w:val="en-GB"/>
        </w:rPr>
        <w:t>were highlighted</w:t>
      </w:r>
      <w:r w:rsidR="00AB14BE" w:rsidRPr="005169CA">
        <w:rPr>
          <w:rFonts w:ascii="Open Sans" w:eastAsia="Times New Roman" w:hAnsi="Open Sans" w:cs="Open Sans"/>
          <w:sz w:val="20"/>
          <w:szCs w:val="20"/>
          <w:lang w:val="en-GB"/>
        </w:rPr>
        <w:t>:</w:t>
      </w:r>
      <w:r w:rsidR="00B53728" w:rsidRPr="005169CA">
        <w:rPr>
          <w:rFonts w:ascii="Open Sans" w:eastAsia="Times New Roman" w:hAnsi="Open Sans" w:cs="Open Sans"/>
          <w:sz w:val="20"/>
          <w:szCs w:val="20"/>
          <w:lang w:val="en-GB"/>
        </w:rPr>
        <w:t xml:space="preserve"> </w:t>
      </w:r>
    </w:p>
    <w:p w14:paraId="27D58626" w14:textId="77777777" w:rsidR="0008379B" w:rsidRPr="005169CA" w:rsidRDefault="0008379B" w:rsidP="003A1EC1">
      <w:pPr>
        <w:rPr>
          <w:rFonts w:ascii="Open Sans" w:hAnsi="Open Sans" w:cs="Open Sans"/>
          <w:sz w:val="20"/>
          <w:szCs w:val="20"/>
          <w:lang w:val="en-GB"/>
        </w:rPr>
      </w:pPr>
    </w:p>
    <w:p w14:paraId="45882497" w14:textId="77777777" w:rsidR="00A161AF" w:rsidRPr="005169CA" w:rsidRDefault="00B53728" w:rsidP="006135A5">
      <w:pPr>
        <w:pStyle w:val="ListParagraph"/>
        <w:numPr>
          <w:ilvl w:val="0"/>
          <w:numId w:val="27"/>
        </w:numPr>
        <w:rPr>
          <w:rFonts w:ascii="Open Sans" w:hAnsi="Open Sans" w:cs="Open Sans"/>
          <w:sz w:val="20"/>
          <w:szCs w:val="20"/>
          <w:lang w:val="en-GB"/>
        </w:rPr>
      </w:pPr>
      <w:r w:rsidRPr="005169CA">
        <w:rPr>
          <w:rStyle w:val="Emphasis"/>
          <w:rFonts w:ascii="Open Sans" w:hAnsi="Open Sans" w:cs="Open Sans"/>
          <w:b/>
          <w:i w:val="0"/>
          <w:sz w:val="20"/>
          <w:szCs w:val="20"/>
          <w:lang w:val="en-GB"/>
        </w:rPr>
        <w:t>Connect</w:t>
      </w:r>
      <w:r w:rsidR="0066448C" w:rsidRPr="005169CA">
        <w:rPr>
          <w:rStyle w:val="Emphasis"/>
          <w:rFonts w:ascii="Open Sans" w:hAnsi="Open Sans" w:cs="Open Sans"/>
          <w:i w:val="0"/>
          <w:sz w:val="20"/>
          <w:szCs w:val="20"/>
          <w:lang w:val="en-GB"/>
        </w:rPr>
        <w:t xml:space="preserve">. </w:t>
      </w:r>
      <w:r w:rsidR="006F6B29" w:rsidRPr="005169CA">
        <w:rPr>
          <w:rFonts w:ascii="Open Sans" w:hAnsi="Open Sans" w:cs="Open Sans"/>
          <w:sz w:val="20"/>
          <w:szCs w:val="20"/>
          <w:lang w:val="en-GB"/>
        </w:rPr>
        <w:t>T</w:t>
      </w:r>
      <w:r w:rsidR="00863BE1" w:rsidRPr="005169CA">
        <w:rPr>
          <w:rFonts w:ascii="Open Sans" w:hAnsi="Open Sans" w:cs="Open Sans"/>
          <w:sz w:val="20"/>
          <w:szCs w:val="20"/>
          <w:lang w:val="en-GB"/>
        </w:rPr>
        <w:t xml:space="preserve">here are </w:t>
      </w:r>
      <w:r w:rsidR="0008379B" w:rsidRPr="005169CA">
        <w:rPr>
          <w:rFonts w:ascii="Open Sans" w:hAnsi="Open Sans" w:cs="Open Sans"/>
          <w:sz w:val="20"/>
          <w:szCs w:val="20"/>
          <w:lang w:val="en-GB"/>
        </w:rPr>
        <w:t xml:space="preserve">29 </w:t>
      </w:r>
      <w:r w:rsidR="00863BE1" w:rsidRPr="005169CA">
        <w:rPr>
          <w:rFonts w:ascii="Open Sans" w:hAnsi="Open Sans" w:cs="Open Sans"/>
          <w:sz w:val="20"/>
          <w:szCs w:val="20"/>
          <w:lang w:val="en-GB"/>
        </w:rPr>
        <w:t xml:space="preserve">National Engagement Strategies (NES) </w:t>
      </w:r>
      <w:r w:rsidR="0008379B" w:rsidRPr="005169CA">
        <w:rPr>
          <w:rFonts w:ascii="Open Sans" w:hAnsi="Open Sans" w:cs="Open Sans"/>
          <w:sz w:val="20"/>
          <w:szCs w:val="20"/>
          <w:lang w:val="en-GB"/>
        </w:rPr>
        <w:t>platform</w:t>
      </w:r>
      <w:r w:rsidR="00863BE1" w:rsidRPr="005169CA">
        <w:rPr>
          <w:rFonts w:ascii="Open Sans" w:hAnsi="Open Sans" w:cs="Open Sans"/>
          <w:sz w:val="20"/>
          <w:szCs w:val="20"/>
          <w:lang w:val="en-GB"/>
        </w:rPr>
        <w:t>s</w:t>
      </w:r>
      <w:r w:rsidR="0008379B" w:rsidRPr="005169CA">
        <w:rPr>
          <w:rFonts w:ascii="Open Sans" w:hAnsi="Open Sans" w:cs="Open Sans"/>
          <w:sz w:val="20"/>
          <w:szCs w:val="20"/>
          <w:lang w:val="en-GB"/>
        </w:rPr>
        <w:t xml:space="preserve"> </w:t>
      </w:r>
      <w:r w:rsidR="00CA5613" w:rsidRPr="005169CA">
        <w:rPr>
          <w:rFonts w:ascii="Open Sans" w:hAnsi="Open Sans" w:cs="Open Sans"/>
          <w:sz w:val="20"/>
          <w:szCs w:val="20"/>
          <w:lang w:val="en-GB"/>
        </w:rPr>
        <w:t xml:space="preserve">connecting 213 organisations, and </w:t>
      </w:r>
      <w:r w:rsidR="00C7216A" w:rsidRPr="005169CA">
        <w:rPr>
          <w:rFonts w:ascii="Open Sans" w:hAnsi="Open Sans" w:cs="Open Sans"/>
          <w:sz w:val="20"/>
          <w:szCs w:val="20"/>
          <w:lang w:val="en-GB"/>
        </w:rPr>
        <w:t>34</w:t>
      </w:r>
      <w:r w:rsidR="0008379B" w:rsidRPr="005169CA">
        <w:rPr>
          <w:rFonts w:ascii="Open Sans" w:hAnsi="Open Sans" w:cs="Open Sans"/>
          <w:sz w:val="20"/>
          <w:szCs w:val="20"/>
          <w:lang w:val="en-GB"/>
        </w:rPr>
        <w:t xml:space="preserve"> </w:t>
      </w:r>
      <w:r w:rsidR="00863BE1" w:rsidRPr="005169CA">
        <w:rPr>
          <w:rFonts w:ascii="Open Sans" w:hAnsi="Open Sans" w:cs="Open Sans"/>
          <w:sz w:val="20"/>
          <w:szCs w:val="20"/>
          <w:lang w:val="en-GB"/>
        </w:rPr>
        <w:t>Commitment-Based Initiatives (CBI)</w:t>
      </w:r>
      <w:r w:rsidR="00B468CE" w:rsidRPr="005169CA">
        <w:rPr>
          <w:rFonts w:ascii="Open Sans" w:hAnsi="Open Sans" w:cs="Open Sans"/>
          <w:sz w:val="20"/>
          <w:szCs w:val="20"/>
          <w:lang w:val="en-GB"/>
        </w:rPr>
        <w:t xml:space="preserve"> </w:t>
      </w:r>
      <w:r w:rsidR="00077428" w:rsidRPr="005169CA">
        <w:rPr>
          <w:rFonts w:ascii="Open Sans" w:hAnsi="Open Sans" w:cs="Open Sans"/>
          <w:sz w:val="20"/>
          <w:szCs w:val="20"/>
          <w:lang w:val="en-GB"/>
        </w:rPr>
        <w:t>involving</w:t>
      </w:r>
      <w:r w:rsidR="00C7510A" w:rsidRPr="005169CA">
        <w:rPr>
          <w:rFonts w:ascii="Open Sans" w:hAnsi="Open Sans" w:cs="Open Sans"/>
          <w:sz w:val="20"/>
          <w:szCs w:val="20"/>
          <w:lang w:val="en-GB"/>
        </w:rPr>
        <w:t xml:space="preserve"> </w:t>
      </w:r>
      <w:r w:rsidR="00B468CE" w:rsidRPr="005169CA">
        <w:rPr>
          <w:rFonts w:ascii="Open Sans" w:hAnsi="Open Sans" w:cs="Open Sans"/>
          <w:sz w:val="20"/>
          <w:szCs w:val="20"/>
          <w:lang w:val="en-GB"/>
        </w:rPr>
        <w:t>493 organisations—</w:t>
      </w:r>
      <w:r w:rsidR="0066448C" w:rsidRPr="005169CA">
        <w:rPr>
          <w:rFonts w:ascii="Open Sans" w:hAnsi="Open Sans" w:cs="Open Sans"/>
          <w:sz w:val="20"/>
          <w:szCs w:val="20"/>
          <w:lang w:val="en-GB"/>
        </w:rPr>
        <w:t xml:space="preserve">393 </w:t>
      </w:r>
      <w:r w:rsidR="00B468CE" w:rsidRPr="005169CA">
        <w:rPr>
          <w:rFonts w:ascii="Open Sans" w:hAnsi="Open Sans" w:cs="Open Sans"/>
          <w:sz w:val="20"/>
          <w:szCs w:val="20"/>
          <w:lang w:val="en-GB"/>
        </w:rPr>
        <w:t>of which are ILC members</w:t>
      </w:r>
      <w:r w:rsidR="0066448C" w:rsidRPr="005169CA">
        <w:rPr>
          <w:rFonts w:ascii="Open Sans" w:hAnsi="Open Sans" w:cs="Open Sans"/>
          <w:sz w:val="20"/>
          <w:szCs w:val="20"/>
          <w:lang w:val="en-GB"/>
        </w:rPr>
        <w:t xml:space="preserve">. </w:t>
      </w:r>
    </w:p>
    <w:p w14:paraId="12F084F5" w14:textId="77777777" w:rsidR="00AF3856" w:rsidRPr="005169CA" w:rsidRDefault="0008379B" w:rsidP="006135A5">
      <w:pPr>
        <w:pStyle w:val="ListParagraph"/>
        <w:numPr>
          <w:ilvl w:val="0"/>
          <w:numId w:val="27"/>
        </w:numPr>
        <w:rPr>
          <w:rFonts w:ascii="Open Sans" w:hAnsi="Open Sans" w:cs="Open Sans"/>
          <w:sz w:val="20"/>
          <w:szCs w:val="20"/>
          <w:lang w:val="en-GB"/>
        </w:rPr>
      </w:pPr>
      <w:r w:rsidRPr="005169CA">
        <w:rPr>
          <w:rStyle w:val="Emphasis"/>
          <w:rFonts w:ascii="Open Sans" w:hAnsi="Open Sans" w:cs="Open Sans"/>
          <w:b/>
          <w:i w:val="0"/>
          <w:sz w:val="20"/>
          <w:szCs w:val="20"/>
          <w:lang w:val="en-GB"/>
        </w:rPr>
        <w:t>M</w:t>
      </w:r>
      <w:r w:rsidR="00A161AF" w:rsidRPr="005169CA">
        <w:rPr>
          <w:rStyle w:val="Emphasis"/>
          <w:rFonts w:ascii="Open Sans" w:hAnsi="Open Sans" w:cs="Open Sans"/>
          <w:b/>
          <w:i w:val="0"/>
          <w:sz w:val="20"/>
          <w:szCs w:val="20"/>
          <w:lang w:val="en-GB"/>
        </w:rPr>
        <w:t>obilise</w:t>
      </w:r>
      <w:r w:rsidR="00A161AF" w:rsidRPr="005169CA">
        <w:rPr>
          <w:rFonts w:ascii="Open Sans" w:hAnsi="Open Sans" w:cs="Open Sans"/>
          <w:sz w:val="20"/>
          <w:szCs w:val="20"/>
          <w:lang w:val="en-GB"/>
        </w:rPr>
        <w:t xml:space="preserve">. </w:t>
      </w:r>
      <w:r w:rsidR="00B468CE" w:rsidRPr="005169CA">
        <w:rPr>
          <w:rFonts w:ascii="Open Sans" w:hAnsi="Open Sans" w:cs="Open Sans"/>
          <w:sz w:val="20"/>
          <w:szCs w:val="20"/>
          <w:lang w:val="en-GB"/>
        </w:rPr>
        <w:t xml:space="preserve">Members have benefited from capacity </w:t>
      </w:r>
      <w:r w:rsidR="006F6B29" w:rsidRPr="005169CA">
        <w:rPr>
          <w:rFonts w:ascii="Open Sans" w:hAnsi="Open Sans" w:cs="Open Sans"/>
          <w:sz w:val="20"/>
          <w:szCs w:val="20"/>
          <w:lang w:val="en-GB"/>
        </w:rPr>
        <w:t>building</w:t>
      </w:r>
      <w:r w:rsidR="00B468CE" w:rsidRPr="005169CA">
        <w:rPr>
          <w:rFonts w:ascii="Open Sans" w:hAnsi="Open Sans" w:cs="Open Sans"/>
          <w:sz w:val="20"/>
          <w:szCs w:val="20"/>
          <w:lang w:val="en-GB"/>
        </w:rPr>
        <w:t xml:space="preserve"> </w:t>
      </w:r>
      <w:r w:rsidR="00D12F38" w:rsidRPr="005169CA">
        <w:rPr>
          <w:rFonts w:ascii="Open Sans" w:hAnsi="Open Sans" w:cs="Open Sans"/>
          <w:sz w:val="20"/>
          <w:szCs w:val="20"/>
          <w:lang w:val="en-GB"/>
        </w:rPr>
        <w:t xml:space="preserve">resources and </w:t>
      </w:r>
      <w:r w:rsidR="00B468CE" w:rsidRPr="005169CA">
        <w:rPr>
          <w:rFonts w:ascii="Open Sans" w:hAnsi="Open Sans" w:cs="Open Sans"/>
          <w:sz w:val="20"/>
          <w:szCs w:val="20"/>
          <w:lang w:val="en-GB"/>
        </w:rPr>
        <w:t>opportunities</w:t>
      </w:r>
      <w:r w:rsidR="00062D8A" w:rsidRPr="005169CA">
        <w:rPr>
          <w:rFonts w:ascii="Open Sans" w:hAnsi="Open Sans" w:cs="Open Sans"/>
          <w:sz w:val="20"/>
          <w:szCs w:val="20"/>
          <w:lang w:val="en-GB"/>
        </w:rPr>
        <w:t>,</w:t>
      </w:r>
      <w:r w:rsidR="00B468CE" w:rsidRPr="005169CA">
        <w:rPr>
          <w:rFonts w:ascii="Open Sans" w:hAnsi="Open Sans" w:cs="Open Sans"/>
          <w:sz w:val="20"/>
          <w:szCs w:val="20"/>
          <w:lang w:val="en-GB"/>
        </w:rPr>
        <w:t xml:space="preserve"> such as the </w:t>
      </w:r>
      <w:r w:rsidR="00E83638" w:rsidRPr="005169CA">
        <w:rPr>
          <w:rFonts w:ascii="Open Sans" w:hAnsi="Open Sans" w:cs="Open Sans"/>
          <w:sz w:val="20"/>
          <w:szCs w:val="20"/>
          <w:lang w:val="en-GB"/>
        </w:rPr>
        <w:t>L</w:t>
      </w:r>
      <w:r w:rsidRPr="005169CA">
        <w:rPr>
          <w:rFonts w:ascii="Open Sans" w:hAnsi="Open Sans" w:cs="Open Sans"/>
          <w:sz w:val="20"/>
          <w:szCs w:val="20"/>
          <w:lang w:val="en-GB"/>
        </w:rPr>
        <w:t xml:space="preserve">earning </w:t>
      </w:r>
      <w:r w:rsidR="00E83638" w:rsidRPr="005169CA">
        <w:rPr>
          <w:rFonts w:ascii="Open Sans" w:hAnsi="Open Sans" w:cs="Open Sans"/>
          <w:sz w:val="20"/>
          <w:szCs w:val="20"/>
          <w:lang w:val="en-GB"/>
        </w:rPr>
        <w:t>H</w:t>
      </w:r>
      <w:r w:rsidR="00B468CE" w:rsidRPr="005169CA">
        <w:rPr>
          <w:rFonts w:ascii="Open Sans" w:hAnsi="Open Sans" w:cs="Open Sans"/>
          <w:sz w:val="20"/>
          <w:szCs w:val="20"/>
          <w:lang w:val="en-GB"/>
        </w:rPr>
        <w:t>ub</w:t>
      </w:r>
      <w:r w:rsidR="005531C3" w:rsidRPr="005169CA">
        <w:rPr>
          <w:rFonts w:ascii="Open Sans" w:hAnsi="Open Sans" w:cs="Open Sans"/>
          <w:sz w:val="20"/>
          <w:szCs w:val="20"/>
          <w:lang w:val="en-GB"/>
        </w:rPr>
        <w:t>,</w:t>
      </w:r>
      <w:r w:rsidR="00B468CE" w:rsidRPr="005169CA">
        <w:rPr>
          <w:rFonts w:ascii="Open Sans" w:hAnsi="Open Sans" w:cs="Open Sans"/>
          <w:sz w:val="20"/>
          <w:szCs w:val="20"/>
          <w:lang w:val="en-GB"/>
        </w:rPr>
        <w:t xml:space="preserve"> the </w:t>
      </w:r>
      <w:r w:rsidRPr="005169CA">
        <w:rPr>
          <w:rFonts w:ascii="Open Sans" w:hAnsi="Open Sans" w:cs="Open Sans"/>
          <w:sz w:val="20"/>
          <w:szCs w:val="20"/>
          <w:lang w:val="en-GB"/>
        </w:rPr>
        <w:t>Commu</w:t>
      </w:r>
      <w:r w:rsidR="00B468CE" w:rsidRPr="005169CA">
        <w:rPr>
          <w:rFonts w:ascii="Open Sans" w:hAnsi="Open Sans" w:cs="Open Sans"/>
          <w:sz w:val="20"/>
          <w:szCs w:val="20"/>
          <w:lang w:val="en-GB"/>
        </w:rPr>
        <w:t>nity L</w:t>
      </w:r>
      <w:r w:rsidRPr="005169CA">
        <w:rPr>
          <w:rFonts w:ascii="Open Sans" w:hAnsi="Open Sans" w:cs="Open Sans"/>
          <w:sz w:val="20"/>
          <w:szCs w:val="20"/>
          <w:lang w:val="en-GB"/>
        </w:rPr>
        <w:t xml:space="preserve">and </w:t>
      </w:r>
      <w:r w:rsidR="00B468CE" w:rsidRPr="005169CA">
        <w:rPr>
          <w:rFonts w:ascii="Open Sans" w:hAnsi="Open Sans" w:cs="Open Sans"/>
          <w:sz w:val="20"/>
          <w:szCs w:val="20"/>
          <w:lang w:val="en-GB"/>
        </w:rPr>
        <w:t>Protection Learning Initiative</w:t>
      </w:r>
      <w:r w:rsidR="00062D8A" w:rsidRPr="005169CA">
        <w:rPr>
          <w:rFonts w:ascii="Open Sans" w:hAnsi="Open Sans" w:cs="Open Sans"/>
          <w:sz w:val="20"/>
          <w:szCs w:val="20"/>
          <w:lang w:val="en-GB"/>
        </w:rPr>
        <w:t xml:space="preserve">, </w:t>
      </w:r>
      <w:r w:rsidR="00E424AA" w:rsidRPr="005169CA">
        <w:rPr>
          <w:rFonts w:ascii="Open Sans" w:hAnsi="Open Sans" w:cs="Open Sans"/>
          <w:sz w:val="20"/>
          <w:szCs w:val="20"/>
          <w:lang w:val="en-GB"/>
        </w:rPr>
        <w:t>the Rangelands I</w:t>
      </w:r>
      <w:r w:rsidRPr="005169CA">
        <w:rPr>
          <w:rFonts w:ascii="Open Sans" w:hAnsi="Open Sans" w:cs="Open Sans"/>
          <w:sz w:val="20"/>
          <w:szCs w:val="20"/>
          <w:lang w:val="en-GB"/>
        </w:rPr>
        <w:t>nitiatives</w:t>
      </w:r>
      <w:r w:rsidR="00062D8A" w:rsidRPr="005169CA">
        <w:rPr>
          <w:rFonts w:ascii="Open Sans" w:hAnsi="Open Sans" w:cs="Open Sans"/>
          <w:sz w:val="20"/>
          <w:szCs w:val="20"/>
          <w:lang w:val="en-GB"/>
        </w:rPr>
        <w:t>, and the Leadership P</w:t>
      </w:r>
      <w:r w:rsidR="004B53E0" w:rsidRPr="005169CA">
        <w:rPr>
          <w:rFonts w:ascii="Open Sans" w:hAnsi="Open Sans" w:cs="Open Sans"/>
          <w:sz w:val="20"/>
          <w:szCs w:val="20"/>
          <w:lang w:val="en-GB"/>
        </w:rPr>
        <w:t>rog</w:t>
      </w:r>
      <w:r w:rsidR="00E473A3" w:rsidRPr="005169CA">
        <w:rPr>
          <w:rFonts w:ascii="Open Sans" w:hAnsi="Open Sans" w:cs="Open Sans"/>
          <w:sz w:val="20"/>
          <w:szCs w:val="20"/>
          <w:lang w:val="en-GB"/>
        </w:rPr>
        <w:t>r</w:t>
      </w:r>
      <w:r w:rsidR="004B53E0" w:rsidRPr="005169CA">
        <w:rPr>
          <w:rFonts w:ascii="Open Sans" w:hAnsi="Open Sans" w:cs="Open Sans"/>
          <w:sz w:val="20"/>
          <w:szCs w:val="20"/>
          <w:lang w:val="en-GB"/>
        </w:rPr>
        <w:t xml:space="preserve">amme. </w:t>
      </w:r>
      <w:r w:rsidR="00062D8A" w:rsidRPr="005169CA">
        <w:rPr>
          <w:rFonts w:ascii="Open Sans" w:hAnsi="Open Sans" w:cs="Open Sans"/>
          <w:sz w:val="20"/>
          <w:szCs w:val="20"/>
          <w:lang w:val="en-GB"/>
        </w:rPr>
        <w:t>P</w:t>
      </w:r>
      <w:r w:rsidR="00077428" w:rsidRPr="005169CA">
        <w:rPr>
          <w:rFonts w:ascii="Open Sans" w:hAnsi="Open Sans" w:cs="Open Sans"/>
          <w:sz w:val="20"/>
          <w:szCs w:val="20"/>
          <w:lang w:val="en-GB"/>
        </w:rPr>
        <w:t xml:space="preserve">rogress on </w:t>
      </w:r>
      <w:r w:rsidR="00CD2650" w:rsidRPr="005169CA">
        <w:rPr>
          <w:rFonts w:ascii="Open Sans" w:hAnsi="Open Sans" w:cs="Open Sans"/>
          <w:sz w:val="20"/>
          <w:szCs w:val="20"/>
          <w:lang w:val="en-GB"/>
        </w:rPr>
        <w:t xml:space="preserve">the </w:t>
      </w:r>
      <w:r w:rsidR="005531C3" w:rsidRPr="005169CA">
        <w:rPr>
          <w:rFonts w:ascii="Open Sans" w:hAnsi="Open Sans" w:cs="Open Sans"/>
          <w:sz w:val="20"/>
          <w:szCs w:val="20"/>
          <w:lang w:val="en-GB"/>
        </w:rPr>
        <w:t xml:space="preserve">production and </w:t>
      </w:r>
      <w:r w:rsidR="004B53E0" w:rsidRPr="005169CA">
        <w:rPr>
          <w:rFonts w:ascii="Open Sans" w:hAnsi="Open Sans" w:cs="Open Sans"/>
          <w:sz w:val="20"/>
          <w:szCs w:val="20"/>
          <w:lang w:val="en-GB"/>
        </w:rPr>
        <w:t>use of data</w:t>
      </w:r>
      <w:r w:rsidR="00077428" w:rsidRPr="005169CA">
        <w:rPr>
          <w:rFonts w:ascii="Open Sans" w:hAnsi="Open Sans" w:cs="Open Sans"/>
          <w:sz w:val="20"/>
          <w:szCs w:val="20"/>
          <w:lang w:val="en-GB"/>
        </w:rPr>
        <w:t xml:space="preserve"> includes</w:t>
      </w:r>
      <w:r w:rsidR="00CD2650" w:rsidRPr="005169CA">
        <w:rPr>
          <w:rFonts w:ascii="Open Sans" w:hAnsi="Open Sans" w:cs="Open Sans"/>
          <w:sz w:val="20"/>
          <w:szCs w:val="20"/>
          <w:lang w:val="en-GB"/>
        </w:rPr>
        <w:t xml:space="preserve"> </w:t>
      </w:r>
      <w:r w:rsidR="005531C3" w:rsidRPr="005169CA">
        <w:rPr>
          <w:rFonts w:ascii="Open Sans" w:hAnsi="Open Sans" w:cs="Open Sans"/>
          <w:sz w:val="20"/>
          <w:szCs w:val="20"/>
          <w:lang w:val="en-GB"/>
        </w:rPr>
        <w:t>the Dashboard I</w:t>
      </w:r>
      <w:r w:rsidRPr="005169CA">
        <w:rPr>
          <w:rFonts w:ascii="Open Sans" w:hAnsi="Open Sans" w:cs="Open Sans"/>
          <w:sz w:val="20"/>
          <w:szCs w:val="20"/>
          <w:lang w:val="en-GB"/>
        </w:rPr>
        <w:t>nitiative</w:t>
      </w:r>
      <w:r w:rsidR="005531C3" w:rsidRPr="005169CA">
        <w:rPr>
          <w:rFonts w:ascii="Open Sans" w:hAnsi="Open Sans" w:cs="Open Sans"/>
          <w:sz w:val="20"/>
          <w:szCs w:val="20"/>
          <w:lang w:val="en-GB"/>
        </w:rPr>
        <w:t xml:space="preserve"> </w:t>
      </w:r>
      <w:r w:rsidR="00077428" w:rsidRPr="005169CA">
        <w:rPr>
          <w:rFonts w:ascii="Open Sans" w:hAnsi="Open Sans" w:cs="Open Sans"/>
          <w:sz w:val="20"/>
          <w:szCs w:val="20"/>
          <w:lang w:val="en-GB"/>
        </w:rPr>
        <w:t xml:space="preserve">and its </w:t>
      </w:r>
      <w:r w:rsidR="005531C3" w:rsidRPr="005169CA">
        <w:rPr>
          <w:rFonts w:ascii="Open Sans" w:hAnsi="Open Sans" w:cs="Open Sans"/>
          <w:sz w:val="20"/>
          <w:szCs w:val="20"/>
          <w:lang w:val="en-GB"/>
        </w:rPr>
        <w:t>three pilots; the Land M</w:t>
      </w:r>
      <w:r w:rsidRPr="005169CA">
        <w:rPr>
          <w:rFonts w:ascii="Open Sans" w:hAnsi="Open Sans" w:cs="Open Sans"/>
          <w:sz w:val="20"/>
          <w:szCs w:val="20"/>
          <w:lang w:val="en-GB"/>
        </w:rPr>
        <w:t>atrix</w:t>
      </w:r>
      <w:r w:rsidR="003F6979" w:rsidRPr="005169CA">
        <w:rPr>
          <w:rFonts w:ascii="Open Sans" w:hAnsi="Open Sans" w:cs="Open Sans"/>
          <w:sz w:val="20"/>
          <w:szCs w:val="20"/>
          <w:lang w:val="en-GB"/>
        </w:rPr>
        <w:t>,</w:t>
      </w:r>
      <w:r w:rsidR="00315AD6" w:rsidRPr="005169CA">
        <w:rPr>
          <w:rFonts w:ascii="Open Sans" w:hAnsi="Open Sans" w:cs="Open Sans"/>
          <w:sz w:val="20"/>
          <w:szCs w:val="20"/>
          <w:lang w:val="en-GB"/>
        </w:rPr>
        <w:t xml:space="preserve"> </w:t>
      </w:r>
      <w:r w:rsidR="005531C3" w:rsidRPr="005169CA">
        <w:rPr>
          <w:rFonts w:ascii="Open Sans" w:hAnsi="Open Sans" w:cs="Open Sans"/>
          <w:sz w:val="20"/>
          <w:szCs w:val="20"/>
          <w:lang w:val="en-GB"/>
        </w:rPr>
        <w:t>including five</w:t>
      </w:r>
      <w:r w:rsidRPr="005169CA">
        <w:rPr>
          <w:rFonts w:ascii="Open Sans" w:hAnsi="Open Sans" w:cs="Open Sans"/>
          <w:sz w:val="20"/>
          <w:szCs w:val="20"/>
          <w:lang w:val="en-GB"/>
        </w:rPr>
        <w:t xml:space="preserve"> observatories</w:t>
      </w:r>
      <w:r w:rsidR="00315AD6" w:rsidRPr="005169CA">
        <w:rPr>
          <w:rFonts w:ascii="Open Sans" w:hAnsi="Open Sans" w:cs="Open Sans"/>
          <w:sz w:val="20"/>
          <w:szCs w:val="20"/>
          <w:lang w:val="en-GB"/>
        </w:rPr>
        <w:t>;</w:t>
      </w:r>
      <w:r w:rsidR="005531C3" w:rsidRPr="005169CA">
        <w:rPr>
          <w:rFonts w:ascii="Open Sans" w:hAnsi="Open Sans" w:cs="Open Sans"/>
          <w:sz w:val="20"/>
          <w:szCs w:val="20"/>
          <w:lang w:val="en-GB"/>
        </w:rPr>
        <w:t xml:space="preserve"> and LandMark with 70 participating organisations</w:t>
      </w:r>
      <w:r w:rsidR="00E473A3" w:rsidRPr="005169CA">
        <w:rPr>
          <w:rFonts w:ascii="Open Sans" w:hAnsi="Open Sans" w:cs="Open Sans"/>
          <w:sz w:val="20"/>
          <w:szCs w:val="20"/>
          <w:lang w:val="en-GB"/>
        </w:rPr>
        <w:t xml:space="preserve">. </w:t>
      </w:r>
    </w:p>
    <w:p w14:paraId="30296526" w14:textId="77777777" w:rsidR="005369E8" w:rsidRPr="005169CA" w:rsidRDefault="0008379B" w:rsidP="002F16AF">
      <w:pPr>
        <w:pStyle w:val="ListParagraph"/>
        <w:numPr>
          <w:ilvl w:val="0"/>
          <w:numId w:val="27"/>
        </w:numPr>
        <w:rPr>
          <w:rFonts w:ascii="Open Sans" w:hAnsi="Open Sans" w:cs="Open Sans"/>
          <w:sz w:val="20"/>
          <w:szCs w:val="20"/>
          <w:lang w:val="en-GB"/>
        </w:rPr>
      </w:pPr>
      <w:r w:rsidRPr="005169CA">
        <w:rPr>
          <w:rFonts w:ascii="Open Sans" w:hAnsi="Open Sans" w:cs="Open Sans"/>
          <w:b/>
          <w:sz w:val="20"/>
          <w:szCs w:val="20"/>
          <w:lang w:val="en-GB"/>
        </w:rPr>
        <w:t>I</w:t>
      </w:r>
      <w:r w:rsidR="00096F70" w:rsidRPr="005169CA">
        <w:rPr>
          <w:rFonts w:ascii="Open Sans" w:hAnsi="Open Sans" w:cs="Open Sans"/>
          <w:b/>
          <w:sz w:val="20"/>
          <w:szCs w:val="20"/>
          <w:lang w:val="en-GB"/>
        </w:rPr>
        <w:t xml:space="preserve">nfluence. </w:t>
      </w:r>
      <w:r w:rsidR="002F16AF" w:rsidRPr="005169CA">
        <w:rPr>
          <w:rFonts w:ascii="Open Sans" w:hAnsi="Open Sans" w:cs="Open Sans"/>
          <w:bCs/>
          <w:sz w:val="20"/>
          <w:szCs w:val="20"/>
          <w:lang w:val="en-GB"/>
        </w:rPr>
        <w:t>Multi-stakeholder platforms have provoked</w:t>
      </w:r>
      <w:r w:rsidR="00172C51" w:rsidRPr="005169CA">
        <w:rPr>
          <w:rFonts w:ascii="Open Sans" w:hAnsi="Open Sans" w:cs="Open Sans"/>
          <w:sz w:val="20"/>
          <w:szCs w:val="20"/>
          <w:lang w:val="en-GB"/>
        </w:rPr>
        <w:t>:</w:t>
      </w:r>
      <w:r w:rsidR="006F6B29" w:rsidRPr="005169CA">
        <w:rPr>
          <w:rFonts w:ascii="Open Sans" w:hAnsi="Open Sans" w:cs="Open Sans"/>
          <w:sz w:val="20"/>
          <w:szCs w:val="20"/>
          <w:lang w:val="en-GB"/>
        </w:rPr>
        <w:t xml:space="preserve"> (i) </w:t>
      </w:r>
      <w:r w:rsidR="005B2FA3" w:rsidRPr="005169CA">
        <w:rPr>
          <w:rFonts w:ascii="Open Sans" w:hAnsi="Open Sans" w:cs="Open Sans"/>
          <w:sz w:val="20"/>
          <w:szCs w:val="20"/>
          <w:lang w:val="en-GB"/>
        </w:rPr>
        <w:t>103 change</w:t>
      </w:r>
      <w:r w:rsidR="00172C51" w:rsidRPr="005169CA">
        <w:rPr>
          <w:rFonts w:ascii="Open Sans" w:hAnsi="Open Sans" w:cs="Open Sans"/>
          <w:sz w:val="20"/>
          <w:szCs w:val="20"/>
          <w:lang w:val="en-GB"/>
        </w:rPr>
        <w:t xml:space="preserve"> processes in 33 </w:t>
      </w:r>
      <w:r w:rsidR="005B2FA3" w:rsidRPr="005169CA">
        <w:rPr>
          <w:rFonts w:ascii="Open Sans" w:hAnsi="Open Sans" w:cs="Open Sans"/>
          <w:sz w:val="20"/>
          <w:szCs w:val="20"/>
          <w:lang w:val="en-GB"/>
        </w:rPr>
        <w:t>countries</w:t>
      </w:r>
      <w:r w:rsidR="006F6B29" w:rsidRPr="005169CA">
        <w:rPr>
          <w:rFonts w:ascii="Open Sans" w:hAnsi="Open Sans" w:cs="Open Sans"/>
          <w:sz w:val="20"/>
          <w:szCs w:val="20"/>
          <w:lang w:val="en-GB"/>
        </w:rPr>
        <w:t>; (ii)</w:t>
      </w:r>
      <w:r w:rsidR="00172C51" w:rsidRPr="005169CA">
        <w:rPr>
          <w:rFonts w:ascii="Open Sans" w:hAnsi="Open Sans" w:cs="Open Sans"/>
          <w:sz w:val="20"/>
          <w:szCs w:val="20"/>
          <w:lang w:val="en-GB"/>
        </w:rPr>
        <w:t xml:space="preserve"> change of </w:t>
      </w:r>
      <w:r w:rsidR="005B2FA3" w:rsidRPr="005169CA">
        <w:rPr>
          <w:rFonts w:ascii="Open Sans" w:hAnsi="Open Sans" w:cs="Open Sans"/>
          <w:sz w:val="20"/>
          <w:szCs w:val="20"/>
          <w:lang w:val="en-GB"/>
        </w:rPr>
        <w:t>16 policies and law</w:t>
      </w:r>
      <w:r w:rsidR="00172C51" w:rsidRPr="005169CA">
        <w:rPr>
          <w:rFonts w:ascii="Open Sans" w:hAnsi="Open Sans" w:cs="Open Sans"/>
          <w:sz w:val="20"/>
          <w:szCs w:val="20"/>
          <w:lang w:val="en-GB"/>
        </w:rPr>
        <w:t>s</w:t>
      </w:r>
      <w:r w:rsidR="005B2FA3" w:rsidRPr="005169CA">
        <w:rPr>
          <w:rFonts w:ascii="Open Sans" w:hAnsi="Open Sans" w:cs="Open Sans"/>
          <w:sz w:val="20"/>
          <w:szCs w:val="20"/>
          <w:lang w:val="en-GB"/>
        </w:rPr>
        <w:t xml:space="preserve"> </w:t>
      </w:r>
      <w:r w:rsidR="00172C51" w:rsidRPr="005169CA">
        <w:rPr>
          <w:rFonts w:ascii="Open Sans" w:hAnsi="Open Sans" w:cs="Open Sans"/>
          <w:sz w:val="20"/>
          <w:szCs w:val="20"/>
          <w:lang w:val="en-GB"/>
        </w:rPr>
        <w:t>in 11 countries</w:t>
      </w:r>
      <w:r w:rsidR="006F6B29" w:rsidRPr="005169CA">
        <w:rPr>
          <w:rFonts w:ascii="Open Sans" w:hAnsi="Open Sans" w:cs="Open Sans"/>
          <w:sz w:val="20"/>
          <w:szCs w:val="20"/>
          <w:lang w:val="en-GB"/>
        </w:rPr>
        <w:t xml:space="preserve">; and (iii) </w:t>
      </w:r>
      <w:r w:rsidR="005B2FA3" w:rsidRPr="005169CA">
        <w:rPr>
          <w:rFonts w:ascii="Open Sans" w:hAnsi="Open Sans" w:cs="Open Sans"/>
          <w:sz w:val="20"/>
          <w:szCs w:val="20"/>
          <w:lang w:val="en-GB"/>
        </w:rPr>
        <w:t>44 practices in 22 c</w:t>
      </w:r>
      <w:r w:rsidR="00B92F7F" w:rsidRPr="005169CA">
        <w:rPr>
          <w:rFonts w:ascii="Open Sans" w:hAnsi="Open Sans" w:cs="Open Sans"/>
          <w:sz w:val="20"/>
          <w:szCs w:val="20"/>
          <w:lang w:val="en-GB"/>
        </w:rPr>
        <w:t>ountries improving</w:t>
      </w:r>
      <w:r w:rsidR="00172C51" w:rsidRPr="005169CA">
        <w:rPr>
          <w:rFonts w:ascii="Open Sans" w:hAnsi="Open Sans" w:cs="Open Sans"/>
          <w:sz w:val="20"/>
          <w:szCs w:val="20"/>
          <w:lang w:val="en-GB"/>
        </w:rPr>
        <w:t xml:space="preserve"> policy</w:t>
      </w:r>
      <w:r w:rsidR="005B2FA3" w:rsidRPr="005169CA">
        <w:rPr>
          <w:rFonts w:ascii="Open Sans" w:hAnsi="Open Sans" w:cs="Open Sans"/>
          <w:sz w:val="20"/>
          <w:szCs w:val="20"/>
          <w:lang w:val="en-GB"/>
        </w:rPr>
        <w:t xml:space="preserve"> </w:t>
      </w:r>
      <w:r w:rsidR="00172C51" w:rsidRPr="005169CA">
        <w:rPr>
          <w:rFonts w:ascii="Open Sans" w:hAnsi="Open Sans" w:cs="Open Sans"/>
          <w:sz w:val="20"/>
          <w:szCs w:val="20"/>
          <w:lang w:val="en-GB"/>
        </w:rPr>
        <w:t xml:space="preserve">and law </w:t>
      </w:r>
      <w:r w:rsidR="005B2FA3" w:rsidRPr="005169CA">
        <w:rPr>
          <w:rFonts w:ascii="Open Sans" w:hAnsi="Open Sans" w:cs="Open Sans"/>
          <w:sz w:val="20"/>
          <w:szCs w:val="20"/>
          <w:lang w:val="en-GB"/>
        </w:rPr>
        <w:t>implementation by private companies</w:t>
      </w:r>
      <w:r w:rsidR="00B92F7F" w:rsidRPr="005169CA">
        <w:rPr>
          <w:rFonts w:ascii="Open Sans" w:hAnsi="Open Sans" w:cs="Open Sans"/>
          <w:sz w:val="20"/>
          <w:szCs w:val="20"/>
          <w:lang w:val="en-GB"/>
        </w:rPr>
        <w:t xml:space="preserve"> and governments</w:t>
      </w:r>
      <w:r w:rsidR="006F6B29" w:rsidRPr="005169CA">
        <w:rPr>
          <w:rFonts w:ascii="Open Sans" w:hAnsi="Open Sans" w:cs="Open Sans"/>
          <w:sz w:val="20"/>
          <w:szCs w:val="20"/>
          <w:lang w:val="en-GB"/>
        </w:rPr>
        <w:t>.</w:t>
      </w:r>
      <w:r w:rsidR="00B92F7F" w:rsidRPr="005169CA">
        <w:rPr>
          <w:rFonts w:ascii="Open Sans" w:hAnsi="Open Sans" w:cs="Open Sans"/>
          <w:sz w:val="20"/>
          <w:szCs w:val="20"/>
          <w:lang w:val="en-GB"/>
        </w:rPr>
        <w:t xml:space="preserve"> </w:t>
      </w:r>
    </w:p>
    <w:p w14:paraId="3F1A3AD9" w14:textId="77777777" w:rsidR="00140079" w:rsidRPr="005169CA" w:rsidRDefault="00140079" w:rsidP="003A1EC1">
      <w:pPr>
        <w:rPr>
          <w:rFonts w:ascii="Open Sans" w:hAnsi="Open Sans" w:cs="Open Sans"/>
          <w:sz w:val="20"/>
          <w:szCs w:val="20"/>
          <w:lang w:val="en-GB"/>
        </w:rPr>
      </w:pPr>
    </w:p>
    <w:p w14:paraId="6C505AB7" w14:textId="77777777" w:rsidR="00BB1EBA" w:rsidRPr="005169CA" w:rsidRDefault="002F16AF" w:rsidP="002F16AF">
      <w:pPr>
        <w:rPr>
          <w:rFonts w:ascii="Open Sans" w:hAnsi="Open Sans" w:cs="Open Sans"/>
          <w:sz w:val="20"/>
          <w:szCs w:val="20"/>
          <w:lang w:val="en-GB"/>
        </w:rPr>
      </w:pPr>
      <w:r w:rsidRPr="005169CA">
        <w:rPr>
          <w:rFonts w:ascii="Open Sans" w:hAnsi="Open Sans" w:cs="Open Sans"/>
          <w:sz w:val="20"/>
          <w:szCs w:val="20"/>
          <w:lang w:val="en-GB"/>
        </w:rPr>
        <w:t>The report outlined f</w:t>
      </w:r>
      <w:r w:rsidR="00315AD6" w:rsidRPr="005169CA">
        <w:rPr>
          <w:rFonts w:ascii="Open Sans" w:hAnsi="Open Sans" w:cs="Open Sans"/>
          <w:sz w:val="20"/>
          <w:szCs w:val="20"/>
          <w:lang w:val="en-GB"/>
        </w:rPr>
        <w:t xml:space="preserve">ive </w:t>
      </w:r>
      <w:r w:rsidR="00EF4D5E" w:rsidRPr="005169CA">
        <w:rPr>
          <w:rFonts w:ascii="Open Sans" w:hAnsi="Open Sans" w:cs="Open Sans"/>
          <w:sz w:val="20"/>
          <w:szCs w:val="20"/>
          <w:lang w:val="en-GB"/>
        </w:rPr>
        <w:t>challenges</w:t>
      </w:r>
      <w:r w:rsidR="00445B5F" w:rsidRPr="005169CA">
        <w:rPr>
          <w:rFonts w:ascii="Open Sans" w:hAnsi="Open Sans" w:cs="Open Sans"/>
          <w:sz w:val="20"/>
          <w:szCs w:val="20"/>
          <w:lang w:val="en-GB"/>
        </w:rPr>
        <w:t xml:space="preserve"> for 2019-21</w:t>
      </w:r>
      <w:r w:rsidR="00315AD6" w:rsidRPr="005169CA">
        <w:rPr>
          <w:rFonts w:ascii="Open Sans" w:hAnsi="Open Sans" w:cs="Open Sans"/>
          <w:sz w:val="20"/>
          <w:szCs w:val="20"/>
          <w:lang w:val="en-GB"/>
        </w:rPr>
        <w:t>:</w:t>
      </w:r>
    </w:p>
    <w:p w14:paraId="61B50E0C" w14:textId="77777777" w:rsidR="002F16AF" w:rsidRPr="005169CA" w:rsidRDefault="002F16AF" w:rsidP="002F16AF">
      <w:pPr>
        <w:rPr>
          <w:rFonts w:ascii="Open Sans" w:hAnsi="Open Sans" w:cs="Open Sans"/>
          <w:sz w:val="20"/>
          <w:szCs w:val="20"/>
          <w:lang w:val="en-GB"/>
        </w:rPr>
      </w:pPr>
    </w:p>
    <w:p w14:paraId="79E8CE07" w14:textId="77777777" w:rsidR="002F16AF" w:rsidRPr="005169CA" w:rsidRDefault="002F16AF" w:rsidP="002F16AF">
      <w:pPr>
        <w:numPr>
          <w:ilvl w:val="0"/>
          <w:numId w:val="26"/>
        </w:numPr>
        <w:rPr>
          <w:rFonts w:ascii="Open Sans" w:hAnsi="Open Sans" w:cs="Open Sans"/>
          <w:sz w:val="20"/>
          <w:szCs w:val="20"/>
          <w:lang w:val="en-GB"/>
        </w:rPr>
      </w:pPr>
      <w:r w:rsidRPr="005169CA">
        <w:rPr>
          <w:rFonts w:ascii="Open Sans" w:hAnsi="Open Sans" w:cs="Open Sans"/>
          <w:sz w:val="20"/>
          <w:szCs w:val="20"/>
          <w:lang w:val="en-GB"/>
        </w:rPr>
        <w:t xml:space="preserve">Working in adverse political contexts </w:t>
      </w:r>
    </w:p>
    <w:p w14:paraId="7334E36B" w14:textId="77777777" w:rsidR="002F16AF" w:rsidRPr="005169CA" w:rsidRDefault="002F16AF" w:rsidP="002F16AF">
      <w:pPr>
        <w:numPr>
          <w:ilvl w:val="0"/>
          <w:numId w:val="26"/>
        </w:numPr>
        <w:rPr>
          <w:rFonts w:ascii="Open Sans" w:hAnsi="Open Sans" w:cs="Open Sans"/>
          <w:sz w:val="20"/>
          <w:szCs w:val="20"/>
          <w:lang w:val="en-GB"/>
        </w:rPr>
      </w:pPr>
      <w:r w:rsidRPr="005169CA">
        <w:rPr>
          <w:rFonts w:ascii="Open Sans" w:hAnsi="Open Sans" w:cs="Open Sans"/>
          <w:sz w:val="20"/>
          <w:szCs w:val="20"/>
          <w:lang w:val="en-GB"/>
        </w:rPr>
        <w:t xml:space="preserve">Overcoming the fragility of some member organisations </w:t>
      </w:r>
    </w:p>
    <w:p w14:paraId="4F0569E5" w14:textId="77777777" w:rsidR="002F16AF" w:rsidRPr="005169CA" w:rsidRDefault="002F16AF" w:rsidP="002F16AF">
      <w:pPr>
        <w:numPr>
          <w:ilvl w:val="0"/>
          <w:numId w:val="26"/>
        </w:numPr>
        <w:rPr>
          <w:rFonts w:ascii="Open Sans" w:hAnsi="Open Sans" w:cs="Open Sans"/>
          <w:sz w:val="20"/>
          <w:szCs w:val="20"/>
          <w:lang w:val="en-GB"/>
        </w:rPr>
      </w:pPr>
      <w:r w:rsidRPr="005169CA">
        <w:rPr>
          <w:rFonts w:ascii="Open Sans" w:hAnsi="Open Sans" w:cs="Open Sans"/>
          <w:sz w:val="20"/>
          <w:szCs w:val="20"/>
          <w:lang w:val="en-GB"/>
        </w:rPr>
        <w:t>Giving a stronger voice to constituency-based organisations</w:t>
      </w:r>
    </w:p>
    <w:p w14:paraId="1DBC50EF" w14:textId="77777777" w:rsidR="002F16AF" w:rsidRPr="005169CA" w:rsidRDefault="002F16AF" w:rsidP="002F16AF">
      <w:pPr>
        <w:numPr>
          <w:ilvl w:val="0"/>
          <w:numId w:val="26"/>
        </w:numPr>
        <w:rPr>
          <w:rFonts w:ascii="Open Sans" w:hAnsi="Open Sans" w:cs="Open Sans"/>
          <w:sz w:val="20"/>
          <w:szCs w:val="20"/>
          <w:lang w:val="en-GB"/>
        </w:rPr>
      </w:pPr>
      <w:r w:rsidRPr="005169CA">
        <w:rPr>
          <w:rFonts w:ascii="Open Sans" w:hAnsi="Open Sans" w:cs="Open Sans"/>
          <w:sz w:val="20"/>
          <w:szCs w:val="20"/>
          <w:lang w:val="en-GB"/>
        </w:rPr>
        <w:t>Full participation of multilateral members in the work of ILC</w:t>
      </w:r>
    </w:p>
    <w:p w14:paraId="5C799306" w14:textId="77777777" w:rsidR="002F16AF" w:rsidRPr="005169CA" w:rsidRDefault="002F16AF" w:rsidP="002F16AF">
      <w:pPr>
        <w:numPr>
          <w:ilvl w:val="0"/>
          <w:numId w:val="26"/>
        </w:numPr>
        <w:rPr>
          <w:rFonts w:ascii="Open Sans" w:hAnsi="Open Sans" w:cs="Open Sans"/>
          <w:sz w:val="20"/>
          <w:szCs w:val="20"/>
          <w:lang w:val="en-GB"/>
        </w:rPr>
      </w:pPr>
      <w:r w:rsidRPr="005169CA">
        <w:rPr>
          <w:rFonts w:ascii="Open Sans" w:hAnsi="Open Sans" w:cs="Open Sans"/>
          <w:sz w:val="20"/>
          <w:szCs w:val="20"/>
          <w:lang w:val="en-GB"/>
        </w:rPr>
        <w:t>Making gender justice real in the work of ILC</w:t>
      </w:r>
    </w:p>
    <w:p w14:paraId="3F0A41D8" w14:textId="77777777" w:rsidR="002D0E29" w:rsidRPr="005169CA" w:rsidRDefault="002D0E29" w:rsidP="003A1EC1">
      <w:pPr>
        <w:rPr>
          <w:rFonts w:ascii="Open Sans" w:hAnsi="Open Sans" w:cs="Open Sans"/>
          <w:sz w:val="20"/>
          <w:szCs w:val="20"/>
          <w:lang w:val="en-GB"/>
        </w:rPr>
      </w:pPr>
    </w:p>
    <w:p w14:paraId="078CCE31" w14:textId="77777777" w:rsidR="00DB78AE" w:rsidRPr="005169CA" w:rsidRDefault="001225C2" w:rsidP="002F16AF">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eastAsia="Times New Roman" w:hAnsi="Open Sans" w:cs="Open Sans"/>
          <w:b/>
          <w:color w:val="C00000"/>
          <w:sz w:val="20"/>
          <w:szCs w:val="20"/>
          <w:lang w:val="en-GB"/>
        </w:rPr>
        <w:t>D</w:t>
      </w:r>
      <w:r w:rsidR="00716249" w:rsidRPr="005169CA">
        <w:rPr>
          <w:rFonts w:ascii="Open Sans" w:eastAsia="Times New Roman" w:hAnsi="Open Sans" w:cs="Open Sans"/>
          <w:b/>
          <w:color w:val="C00000"/>
          <w:sz w:val="20"/>
          <w:szCs w:val="20"/>
          <w:lang w:val="en-GB"/>
        </w:rPr>
        <w:t>ecision</w:t>
      </w:r>
      <w:r w:rsidR="000924B4" w:rsidRPr="005169CA">
        <w:rPr>
          <w:rFonts w:ascii="Open Sans" w:hAnsi="Open Sans" w:cs="Open Sans"/>
          <w:b/>
          <w:color w:val="C00000"/>
          <w:sz w:val="20"/>
          <w:szCs w:val="20"/>
          <w:lang w:val="en-GB"/>
        </w:rPr>
        <w:t>:</w:t>
      </w:r>
      <w:r w:rsidR="006C5F87" w:rsidRPr="005169CA">
        <w:rPr>
          <w:rFonts w:ascii="Open Sans" w:hAnsi="Open Sans" w:cs="Open Sans"/>
          <w:b/>
          <w:color w:val="C00000"/>
          <w:sz w:val="20"/>
          <w:szCs w:val="20"/>
          <w:lang w:val="en-GB"/>
        </w:rPr>
        <w:t xml:space="preserve"> </w:t>
      </w:r>
      <w:r w:rsidR="00DB78AE" w:rsidRPr="005169CA">
        <w:rPr>
          <w:rFonts w:ascii="Open Sans" w:eastAsia="Times New Roman" w:hAnsi="Open Sans" w:cs="Open Sans"/>
          <w:sz w:val="20"/>
          <w:szCs w:val="20"/>
          <w:lang w:val="en-GB"/>
        </w:rPr>
        <w:t xml:space="preserve">The Assembly approved the Triennial Report 2016-18 </w:t>
      </w:r>
    </w:p>
    <w:p w14:paraId="3FCEF5A8" w14:textId="21E2F074" w:rsidR="00161780" w:rsidRPr="005169CA" w:rsidRDefault="00161780" w:rsidP="002F16AF">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eastAsia="Times New Roman" w:hAnsi="Open Sans" w:cs="Open Sans"/>
          <w:b/>
          <w:color w:val="C00000"/>
          <w:sz w:val="20"/>
          <w:szCs w:val="20"/>
          <w:lang w:val="en-GB"/>
        </w:rPr>
        <w:t>Action Point:</w:t>
      </w:r>
      <w:r w:rsidRPr="005169CA">
        <w:rPr>
          <w:rFonts w:ascii="Open Sans" w:eastAsia="Times New Roman" w:hAnsi="Open Sans" w:cs="Open Sans"/>
          <w:sz w:val="20"/>
          <w:szCs w:val="20"/>
          <w:lang w:val="en-GB"/>
        </w:rPr>
        <w:t xml:space="preserve"> </w:t>
      </w:r>
      <w:r w:rsidRPr="005169CA">
        <w:rPr>
          <w:rFonts w:ascii="Open Sans" w:hAnsi="Open Sans" w:cs="Open Sans"/>
          <w:sz w:val="20"/>
          <w:szCs w:val="20"/>
          <w:lang w:val="en-GB"/>
        </w:rPr>
        <w:t xml:space="preserve">The Assembly </w:t>
      </w:r>
      <w:r w:rsidR="000F7F74">
        <w:rPr>
          <w:rFonts w:ascii="Open Sans" w:hAnsi="Open Sans" w:cs="Open Sans"/>
          <w:sz w:val="20"/>
          <w:szCs w:val="20"/>
          <w:lang w:val="en-GB"/>
        </w:rPr>
        <w:t xml:space="preserve">requested that documents should be circulated well in advance </w:t>
      </w:r>
    </w:p>
    <w:p w14:paraId="01B30F4B" w14:textId="77777777" w:rsidR="002F16AF" w:rsidRPr="005169CA" w:rsidRDefault="002F16AF" w:rsidP="002F16AF">
      <w:pPr>
        <w:pStyle w:val="Subtitle"/>
        <w:rPr>
          <w:rStyle w:val="SubtleReference"/>
          <w:rFonts w:ascii="Open Sans" w:hAnsi="Open Sans" w:cs="Open Sans"/>
          <w:b/>
          <w:bCs/>
          <w:smallCaps w:val="0"/>
          <w:sz w:val="28"/>
          <w:szCs w:val="28"/>
          <w:lang w:val="en-GB"/>
        </w:rPr>
      </w:pPr>
    </w:p>
    <w:p w14:paraId="4D5E5AE1" w14:textId="77777777" w:rsidR="001F3183" w:rsidRPr="005169CA" w:rsidRDefault="00CB7C12" w:rsidP="006135A5">
      <w:pPr>
        <w:pStyle w:val="Subtitle"/>
        <w:pBdr>
          <w:bottom w:val="single" w:sz="4" w:space="1" w:color="auto"/>
        </w:pBdr>
        <w:rPr>
          <w:rStyle w:val="SubtleReference"/>
          <w:rFonts w:ascii="Open Sans" w:hAnsi="Open Sans" w:cs="Open Sans"/>
          <w:b/>
          <w:bCs/>
          <w:smallCaps w:val="0"/>
          <w:sz w:val="28"/>
          <w:szCs w:val="28"/>
          <w:lang w:val="en-GB"/>
        </w:rPr>
      </w:pPr>
      <w:r w:rsidRPr="005169CA">
        <w:rPr>
          <w:rStyle w:val="SubtleReference"/>
          <w:rFonts w:ascii="Open Sans" w:hAnsi="Open Sans" w:cs="Open Sans"/>
          <w:b/>
          <w:bCs/>
          <w:smallCaps w:val="0"/>
          <w:sz w:val="28"/>
          <w:szCs w:val="28"/>
          <w:lang w:val="en-GB"/>
        </w:rPr>
        <w:t xml:space="preserve">MID-TERM REVIEW </w:t>
      </w:r>
    </w:p>
    <w:p w14:paraId="37D15124" w14:textId="77777777" w:rsidR="006135A5" w:rsidRDefault="00625483" w:rsidP="006135A5">
      <w:pPr>
        <w:rPr>
          <w:rFonts w:ascii="Open Sans" w:hAnsi="Open Sans" w:cs="Open Sans"/>
          <w:sz w:val="20"/>
          <w:szCs w:val="20"/>
          <w:lang w:val="en-GB"/>
        </w:rPr>
      </w:pPr>
      <w:r w:rsidRPr="005169CA">
        <w:rPr>
          <w:rFonts w:ascii="Open Sans" w:hAnsi="Open Sans" w:cs="Open Sans"/>
          <w:sz w:val="20"/>
          <w:szCs w:val="20"/>
          <w:lang w:val="en-GB"/>
        </w:rPr>
        <w:t xml:space="preserve">ILC </w:t>
      </w:r>
      <w:r w:rsidR="00F53745" w:rsidRPr="005169CA">
        <w:rPr>
          <w:rFonts w:ascii="Open Sans" w:hAnsi="Open Sans" w:cs="Open Sans"/>
          <w:sz w:val="20"/>
          <w:szCs w:val="20"/>
          <w:lang w:val="en-GB"/>
        </w:rPr>
        <w:t>S</w:t>
      </w:r>
      <w:r w:rsidRPr="005169CA">
        <w:rPr>
          <w:rFonts w:ascii="Open Sans" w:hAnsi="Open Sans" w:cs="Open Sans"/>
          <w:sz w:val="20"/>
          <w:szCs w:val="20"/>
          <w:lang w:val="en-GB"/>
        </w:rPr>
        <w:t xml:space="preserve">ecretariat Director </w:t>
      </w:r>
      <w:r w:rsidR="009453E3" w:rsidRPr="005169CA">
        <w:rPr>
          <w:rFonts w:ascii="Open Sans" w:hAnsi="Open Sans" w:cs="Open Sans"/>
          <w:sz w:val="20"/>
          <w:szCs w:val="20"/>
          <w:lang w:val="en-GB"/>
        </w:rPr>
        <w:t>informed</w:t>
      </w:r>
      <w:r w:rsidR="002F16AF" w:rsidRPr="005169CA">
        <w:rPr>
          <w:rFonts w:ascii="Open Sans" w:hAnsi="Open Sans" w:cs="Open Sans"/>
          <w:sz w:val="20"/>
          <w:szCs w:val="20"/>
          <w:lang w:val="en-GB"/>
        </w:rPr>
        <w:t xml:space="preserve"> the Assembly</w:t>
      </w:r>
      <w:r w:rsidR="009453E3" w:rsidRPr="005169CA">
        <w:rPr>
          <w:rFonts w:ascii="Open Sans" w:hAnsi="Open Sans" w:cs="Open Sans"/>
          <w:sz w:val="20"/>
          <w:szCs w:val="20"/>
          <w:lang w:val="en-GB"/>
        </w:rPr>
        <w:t xml:space="preserve"> </w:t>
      </w:r>
      <w:r w:rsidRPr="005169CA">
        <w:rPr>
          <w:rFonts w:ascii="Open Sans" w:hAnsi="Open Sans" w:cs="Open Sans"/>
          <w:sz w:val="20"/>
          <w:szCs w:val="20"/>
          <w:lang w:val="en-GB"/>
        </w:rPr>
        <w:t xml:space="preserve">about </w:t>
      </w:r>
      <w:r w:rsidR="009453E3" w:rsidRPr="005169CA">
        <w:rPr>
          <w:rFonts w:ascii="Open Sans" w:hAnsi="Open Sans" w:cs="Open Sans"/>
          <w:sz w:val="20"/>
          <w:szCs w:val="20"/>
          <w:lang w:val="en-GB"/>
        </w:rPr>
        <w:t xml:space="preserve">the Mid-term review </w:t>
      </w:r>
      <w:r w:rsidRPr="005169CA">
        <w:rPr>
          <w:rFonts w:ascii="Open Sans" w:hAnsi="Open Sans" w:cs="Open Sans"/>
          <w:sz w:val="20"/>
          <w:szCs w:val="20"/>
          <w:lang w:val="en-GB"/>
        </w:rPr>
        <w:t>that concluded in April 2018</w:t>
      </w:r>
      <w:r w:rsidR="002F16AF" w:rsidRPr="005169CA">
        <w:rPr>
          <w:rFonts w:ascii="Open Sans" w:hAnsi="Open Sans" w:cs="Open Sans"/>
          <w:sz w:val="20"/>
          <w:szCs w:val="20"/>
          <w:lang w:val="en-GB"/>
        </w:rPr>
        <w:t>. The MTR confirmed that</w:t>
      </w:r>
      <w:r w:rsidR="009453E3" w:rsidRPr="005169CA">
        <w:rPr>
          <w:rFonts w:ascii="Open Sans" w:hAnsi="Open Sans" w:cs="Open Sans"/>
          <w:sz w:val="20"/>
          <w:szCs w:val="20"/>
          <w:lang w:val="en-GB"/>
        </w:rPr>
        <w:t>:</w:t>
      </w:r>
      <w:r w:rsidR="004F4860" w:rsidRPr="005169CA">
        <w:rPr>
          <w:rFonts w:ascii="Open Sans" w:hAnsi="Open Sans" w:cs="Open Sans"/>
          <w:sz w:val="20"/>
          <w:szCs w:val="20"/>
          <w:lang w:val="en-GB"/>
        </w:rPr>
        <w:t xml:space="preserve"> </w:t>
      </w:r>
      <w:r w:rsidR="00F16AE8" w:rsidRPr="005169CA">
        <w:rPr>
          <w:rFonts w:ascii="Open Sans" w:hAnsi="Open Sans" w:cs="Open Sans"/>
          <w:sz w:val="20"/>
          <w:szCs w:val="20"/>
          <w:lang w:val="en-GB"/>
        </w:rPr>
        <w:t>ILC is achieving its goal</w:t>
      </w:r>
      <w:r w:rsidR="004F4860" w:rsidRPr="005169CA">
        <w:rPr>
          <w:rFonts w:ascii="Open Sans" w:hAnsi="Open Sans" w:cs="Open Sans"/>
          <w:sz w:val="20"/>
          <w:szCs w:val="20"/>
          <w:lang w:val="en-GB"/>
        </w:rPr>
        <w:t xml:space="preserve">; </w:t>
      </w:r>
      <w:r w:rsidR="00F16AE8" w:rsidRPr="005169CA">
        <w:rPr>
          <w:rFonts w:ascii="Open Sans" w:hAnsi="Open Sans" w:cs="Open Sans"/>
          <w:sz w:val="20"/>
          <w:szCs w:val="20"/>
          <w:lang w:val="en-GB"/>
        </w:rPr>
        <w:t xml:space="preserve">ILC’s strategy is </w:t>
      </w:r>
      <w:r w:rsidR="00171A4F" w:rsidRPr="005169CA">
        <w:rPr>
          <w:rFonts w:ascii="Open Sans" w:hAnsi="Open Sans" w:cs="Open Sans"/>
          <w:sz w:val="20"/>
          <w:szCs w:val="20"/>
          <w:lang w:val="en-GB"/>
        </w:rPr>
        <w:t xml:space="preserve">valid and </w:t>
      </w:r>
      <w:r w:rsidR="00F16AE8" w:rsidRPr="005169CA">
        <w:rPr>
          <w:rFonts w:ascii="Open Sans" w:hAnsi="Open Sans" w:cs="Open Sans"/>
          <w:sz w:val="20"/>
          <w:szCs w:val="20"/>
          <w:lang w:val="en-GB"/>
        </w:rPr>
        <w:t>transformative</w:t>
      </w:r>
      <w:r w:rsidR="004F4860" w:rsidRPr="005169CA">
        <w:rPr>
          <w:rFonts w:ascii="Open Sans" w:hAnsi="Open Sans" w:cs="Open Sans"/>
          <w:sz w:val="20"/>
          <w:szCs w:val="20"/>
          <w:lang w:val="en-GB"/>
        </w:rPr>
        <w:t xml:space="preserve">; </w:t>
      </w:r>
      <w:r w:rsidR="004F4860" w:rsidRPr="005169CA">
        <w:rPr>
          <w:rFonts w:ascii="Open Sans" w:hAnsi="Open Sans" w:cs="Open Sans"/>
          <w:sz w:val="20"/>
          <w:szCs w:val="20"/>
          <w:lang w:val="en-GB"/>
        </w:rPr>
        <w:lastRenderedPageBreak/>
        <w:t>d</w:t>
      </w:r>
      <w:r w:rsidR="00B907CB" w:rsidRPr="005169CA">
        <w:rPr>
          <w:rFonts w:ascii="Open Sans" w:hAnsi="Open Sans" w:cs="Open Sans"/>
          <w:sz w:val="20"/>
          <w:szCs w:val="20"/>
          <w:lang w:val="en-GB"/>
        </w:rPr>
        <w:t>elivery mechanisms</w:t>
      </w:r>
      <w:r w:rsidR="00A845E0" w:rsidRPr="005169CA">
        <w:rPr>
          <w:rFonts w:ascii="Open Sans" w:hAnsi="Open Sans" w:cs="Open Sans"/>
          <w:sz w:val="20"/>
          <w:szCs w:val="20"/>
          <w:lang w:val="en-GB"/>
        </w:rPr>
        <w:t xml:space="preserve"> are effective</w:t>
      </w:r>
      <w:r w:rsidR="004F4860" w:rsidRPr="005169CA">
        <w:rPr>
          <w:rFonts w:ascii="Open Sans" w:hAnsi="Open Sans" w:cs="Open Sans"/>
          <w:sz w:val="20"/>
          <w:szCs w:val="20"/>
          <w:lang w:val="en-GB"/>
        </w:rPr>
        <w:t>, and; r</w:t>
      </w:r>
      <w:r w:rsidR="00A845E0" w:rsidRPr="005169CA">
        <w:rPr>
          <w:rFonts w:ascii="Open Sans" w:hAnsi="Open Sans" w:cs="Open Sans"/>
          <w:sz w:val="20"/>
          <w:szCs w:val="20"/>
          <w:lang w:val="en-GB"/>
        </w:rPr>
        <w:t>egionalization is hi</w:t>
      </w:r>
      <w:r w:rsidR="00B907CB" w:rsidRPr="005169CA">
        <w:rPr>
          <w:rFonts w:ascii="Open Sans" w:hAnsi="Open Sans" w:cs="Open Sans"/>
          <w:sz w:val="20"/>
          <w:szCs w:val="20"/>
          <w:lang w:val="en-GB"/>
        </w:rPr>
        <w:t>ghly appre</w:t>
      </w:r>
      <w:r w:rsidR="00A845E0" w:rsidRPr="005169CA">
        <w:rPr>
          <w:rFonts w:ascii="Open Sans" w:hAnsi="Open Sans" w:cs="Open Sans"/>
          <w:sz w:val="20"/>
          <w:szCs w:val="20"/>
          <w:lang w:val="en-GB"/>
        </w:rPr>
        <w:t>c</w:t>
      </w:r>
      <w:r w:rsidR="00B907CB" w:rsidRPr="005169CA">
        <w:rPr>
          <w:rFonts w:ascii="Open Sans" w:hAnsi="Open Sans" w:cs="Open Sans"/>
          <w:sz w:val="20"/>
          <w:szCs w:val="20"/>
          <w:lang w:val="en-GB"/>
        </w:rPr>
        <w:t>ia</w:t>
      </w:r>
      <w:r w:rsidR="00A845E0" w:rsidRPr="005169CA">
        <w:rPr>
          <w:rFonts w:ascii="Open Sans" w:hAnsi="Open Sans" w:cs="Open Sans"/>
          <w:sz w:val="20"/>
          <w:szCs w:val="20"/>
          <w:lang w:val="en-GB"/>
        </w:rPr>
        <w:t>ted</w:t>
      </w:r>
      <w:r w:rsidR="00F16AE8" w:rsidRPr="005169CA">
        <w:rPr>
          <w:rFonts w:ascii="Open Sans" w:hAnsi="Open Sans" w:cs="Open Sans"/>
          <w:sz w:val="20"/>
          <w:szCs w:val="20"/>
          <w:lang w:val="en-GB"/>
        </w:rPr>
        <w:t xml:space="preserve"> by members</w:t>
      </w:r>
      <w:r w:rsidR="004F4860" w:rsidRPr="005169CA">
        <w:rPr>
          <w:rFonts w:ascii="Open Sans" w:hAnsi="Open Sans" w:cs="Open Sans"/>
          <w:sz w:val="20"/>
          <w:szCs w:val="20"/>
          <w:lang w:val="en-GB"/>
        </w:rPr>
        <w:t>. It</w:t>
      </w:r>
      <w:r w:rsidR="00171A4F" w:rsidRPr="005169CA">
        <w:rPr>
          <w:rFonts w:ascii="Open Sans" w:hAnsi="Open Sans" w:cs="Open Sans"/>
          <w:sz w:val="20"/>
          <w:szCs w:val="20"/>
          <w:lang w:val="en-GB"/>
        </w:rPr>
        <w:t xml:space="preserve"> identified 33 challenges and corresponding recommendations. </w:t>
      </w:r>
    </w:p>
    <w:p w14:paraId="7422B608" w14:textId="77777777" w:rsidR="006135A5" w:rsidRDefault="006135A5" w:rsidP="006135A5">
      <w:pPr>
        <w:rPr>
          <w:rFonts w:ascii="Open Sans" w:hAnsi="Open Sans" w:cs="Open Sans"/>
          <w:sz w:val="20"/>
          <w:szCs w:val="20"/>
          <w:lang w:val="en-GB"/>
        </w:rPr>
      </w:pPr>
    </w:p>
    <w:p w14:paraId="72AE3695" w14:textId="77777777" w:rsidR="00171A4F" w:rsidRPr="005169CA" w:rsidRDefault="00AE6D36" w:rsidP="006135A5">
      <w:pPr>
        <w:rPr>
          <w:rFonts w:ascii="Open Sans" w:hAnsi="Open Sans" w:cs="Open Sans"/>
          <w:sz w:val="20"/>
          <w:szCs w:val="20"/>
          <w:lang w:val="en-GB"/>
        </w:rPr>
      </w:pPr>
      <w:r w:rsidRPr="005169CA">
        <w:rPr>
          <w:rFonts w:ascii="Open Sans" w:hAnsi="Open Sans" w:cs="Open Sans"/>
          <w:sz w:val="20"/>
          <w:szCs w:val="20"/>
          <w:lang w:val="en-GB"/>
        </w:rPr>
        <w:t>The Secretariat and RCUs prepared a response</w:t>
      </w:r>
      <w:r w:rsidR="00625483" w:rsidRPr="005169CA">
        <w:rPr>
          <w:rFonts w:ascii="Open Sans" w:hAnsi="Open Sans" w:cs="Open Sans"/>
          <w:sz w:val="20"/>
          <w:szCs w:val="20"/>
          <w:lang w:val="en-GB"/>
        </w:rPr>
        <w:t xml:space="preserve"> plan</w:t>
      </w:r>
      <w:r w:rsidR="004F4860" w:rsidRPr="005169CA">
        <w:rPr>
          <w:rFonts w:ascii="Open Sans" w:hAnsi="Open Sans" w:cs="Open Sans"/>
          <w:sz w:val="20"/>
          <w:szCs w:val="20"/>
          <w:lang w:val="en-GB"/>
        </w:rPr>
        <w:t xml:space="preserve">, </w:t>
      </w:r>
      <w:r w:rsidR="004E54F7" w:rsidRPr="005169CA">
        <w:rPr>
          <w:rFonts w:ascii="Open Sans" w:hAnsi="Open Sans" w:cs="Open Sans"/>
          <w:sz w:val="20"/>
          <w:szCs w:val="20"/>
          <w:lang w:val="en-GB"/>
        </w:rPr>
        <w:t>approved by the C</w:t>
      </w:r>
      <w:r w:rsidR="004F4860" w:rsidRPr="005169CA">
        <w:rPr>
          <w:rFonts w:ascii="Open Sans" w:hAnsi="Open Sans" w:cs="Open Sans"/>
          <w:sz w:val="20"/>
          <w:szCs w:val="20"/>
          <w:lang w:val="en-GB"/>
        </w:rPr>
        <w:t>ouncil in June 2018</w:t>
      </w:r>
      <w:r w:rsidR="004E54F7" w:rsidRPr="005169CA">
        <w:rPr>
          <w:rFonts w:ascii="Open Sans" w:hAnsi="Open Sans" w:cs="Open Sans"/>
          <w:sz w:val="20"/>
          <w:szCs w:val="20"/>
          <w:lang w:val="en-GB"/>
        </w:rPr>
        <w:t xml:space="preserve">, </w:t>
      </w:r>
      <w:r w:rsidR="004F4860" w:rsidRPr="005169CA">
        <w:rPr>
          <w:rFonts w:ascii="Open Sans" w:hAnsi="Open Sans" w:cs="Open Sans"/>
          <w:sz w:val="20"/>
          <w:szCs w:val="20"/>
          <w:lang w:val="en-GB"/>
        </w:rPr>
        <w:t>that grouped</w:t>
      </w:r>
      <w:r w:rsidR="00171A4F" w:rsidRPr="005169CA">
        <w:rPr>
          <w:rFonts w:ascii="Open Sans" w:hAnsi="Open Sans" w:cs="Open Sans"/>
          <w:sz w:val="20"/>
          <w:szCs w:val="20"/>
          <w:lang w:val="en-GB"/>
        </w:rPr>
        <w:t xml:space="preserve"> recommendations in three categories: </w:t>
      </w:r>
    </w:p>
    <w:p w14:paraId="2070DEB4" w14:textId="77777777" w:rsidR="00E71F8F" w:rsidRPr="005169CA" w:rsidRDefault="00E71F8F" w:rsidP="003A1EC1">
      <w:pPr>
        <w:rPr>
          <w:rFonts w:ascii="Open Sans" w:hAnsi="Open Sans" w:cs="Open Sans"/>
          <w:sz w:val="20"/>
          <w:szCs w:val="20"/>
          <w:lang w:val="en-GB"/>
        </w:rPr>
      </w:pPr>
    </w:p>
    <w:p w14:paraId="251C5A83" w14:textId="77777777" w:rsidR="002A7AA8" w:rsidRPr="005169CA" w:rsidRDefault="00E71F8F" w:rsidP="004F4860">
      <w:pPr>
        <w:pStyle w:val="ListParagraph"/>
        <w:numPr>
          <w:ilvl w:val="0"/>
          <w:numId w:val="29"/>
        </w:numPr>
        <w:rPr>
          <w:rFonts w:ascii="Open Sans" w:hAnsi="Open Sans" w:cs="Open Sans"/>
          <w:sz w:val="20"/>
          <w:szCs w:val="20"/>
          <w:lang w:val="en-GB"/>
        </w:rPr>
      </w:pPr>
      <w:r w:rsidRPr="005169CA">
        <w:rPr>
          <w:rFonts w:ascii="Open Sans" w:hAnsi="Open Sans" w:cs="Open Sans"/>
          <w:b/>
          <w:bCs/>
          <w:i/>
          <w:iCs/>
          <w:sz w:val="20"/>
          <w:szCs w:val="20"/>
          <w:lang w:val="en-GB"/>
        </w:rPr>
        <w:t>Recommendations on ILC operations</w:t>
      </w:r>
      <w:r w:rsidRPr="005169CA">
        <w:rPr>
          <w:rFonts w:ascii="Open Sans" w:hAnsi="Open Sans" w:cs="Open Sans"/>
          <w:sz w:val="20"/>
          <w:szCs w:val="20"/>
          <w:lang w:val="en-GB"/>
        </w:rPr>
        <w:t xml:space="preserve"> (#1-12). None require major shifts, but all provide useful insights in continuing to build the effectiveness of ILC operations. </w:t>
      </w:r>
    </w:p>
    <w:p w14:paraId="4BC91321" w14:textId="77777777" w:rsidR="00E71F8F" w:rsidRPr="005169CA" w:rsidRDefault="00E71F8F" w:rsidP="006135A5">
      <w:pPr>
        <w:pStyle w:val="ListParagraph"/>
        <w:numPr>
          <w:ilvl w:val="0"/>
          <w:numId w:val="29"/>
        </w:numPr>
        <w:rPr>
          <w:rFonts w:ascii="Open Sans" w:hAnsi="Open Sans" w:cs="Open Sans"/>
          <w:sz w:val="20"/>
          <w:szCs w:val="20"/>
          <w:lang w:val="en-GB"/>
        </w:rPr>
      </w:pPr>
      <w:r w:rsidRPr="005169CA">
        <w:rPr>
          <w:rFonts w:ascii="Open Sans" w:hAnsi="Open Sans" w:cs="Open Sans"/>
          <w:b/>
          <w:bCs/>
          <w:i/>
          <w:iCs/>
          <w:sz w:val="20"/>
          <w:szCs w:val="20"/>
          <w:lang w:val="en-GB"/>
        </w:rPr>
        <w:t>Recommendations on how ILC applies its strategy</w:t>
      </w:r>
      <w:r w:rsidRPr="005169CA">
        <w:rPr>
          <w:rFonts w:ascii="Open Sans" w:hAnsi="Open Sans" w:cs="Open Sans"/>
          <w:sz w:val="20"/>
          <w:szCs w:val="20"/>
          <w:lang w:val="en-GB"/>
        </w:rPr>
        <w:t xml:space="preserve"> (#2, 9, 17-33). </w:t>
      </w:r>
      <w:r w:rsidR="006135A5">
        <w:rPr>
          <w:rFonts w:ascii="Open Sans" w:hAnsi="Open Sans" w:cs="Open Sans"/>
          <w:sz w:val="20"/>
          <w:szCs w:val="20"/>
          <w:lang w:val="en-GB"/>
        </w:rPr>
        <w:t>A</w:t>
      </w:r>
      <w:r w:rsidRPr="005169CA">
        <w:rPr>
          <w:rFonts w:ascii="Open Sans" w:hAnsi="Open Sans" w:cs="Open Sans"/>
          <w:sz w:val="20"/>
          <w:szCs w:val="20"/>
          <w:lang w:val="en-GB"/>
        </w:rPr>
        <w:t>imed at how ILC applies the strategy to reach its highest potential</w:t>
      </w:r>
      <w:r w:rsidR="004F4860" w:rsidRPr="005169CA">
        <w:rPr>
          <w:rFonts w:ascii="Open Sans" w:hAnsi="Open Sans" w:cs="Open Sans"/>
          <w:sz w:val="20"/>
          <w:szCs w:val="20"/>
          <w:lang w:val="en-GB"/>
        </w:rPr>
        <w:t>, and involve changes to ILC's operating model.</w:t>
      </w:r>
    </w:p>
    <w:p w14:paraId="7BEFB406" w14:textId="77777777" w:rsidR="00E71F8F" w:rsidRPr="005169CA" w:rsidRDefault="00E71F8F" w:rsidP="006135A5">
      <w:pPr>
        <w:pStyle w:val="ListParagraph"/>
        <w:numPr>
          <w:ilvl w:val="0"/>
          <w:numId w:val="29"/>
        </w:numPr>
        <w:rPr>
          <w:rFonts w:ascii="Open Sans" w:hAnsi="Open Sans" w:cs="Open Sans"/>
          <w:sz w:val="20"/>
          <w:szCs w:val="20"/>
          <w:lang w:val="en-GB"/>
        </w:rPr>
      </w:pPr>
      <w:r w:rsidRPr="005169CA">
        <w:rPr>
          <w:rFonts w:ascii="Open Sans" w:hAnsi="Open Sans" w:cs="Open Sans"/>
          <w:b/>
          <w:bCs/>
          <w:i/>
          <w:iCs/>
          <w:sz w:val="20"/>
          <w:szCs w:val="20"/>
          <w:lang w:val="en-GB"/>
        </w:rPr>
        <w:t xml:space="preserve">Recommendations on measuring results </w:t>
      </w:r>
      <w:r w:rsidRPr="005169CA">
        <w:rPr>
          <w:rFonts w:ascii="Open Sans" w:hAnsi="Open Sans" w:cs="Open Sans"/>
          <w:sz w:val="20"/>
          <w:szCs w:val="20"/>
          <w:lang w:val="en-GB"/>
        </w:rPr>
        <w:t xml:space="preserve">(#13-16). </w:t>
      </w:r>
      <w:r w:rsidR="006135A5">
        <w:rPr>
          <w:rFonts w:ascii="Open Sans" w:hAnsi="Open Sans" w:cs="Open Sans"/>
          <w:sz w:val="20"/>
          <w:szCs w:val="20"/>
          <w:lang w:val="en-GB"/>
        </w:rPr>
        <w:t>F</w:t>
      </w:r>
      <w:r w:rsidRPr="005169CA">
        <w:rPr>
          <w:rFonts w:ascii="Open Sans" w:hAnsi="Open Sans" w:cs="Open Sans"/>
          <w:sz w:val="20"/>
          <w:szCs w:val="20"/>
          <w:lang w:val="en-GB"/>
        </w:rPr>
        <w:t>or revising ILC's results framework.</w:t>
      </w:r>
      <w:r w:rsidR="00541014">
        <w:rPr>
          <w:rFonts w:ascii="Open Sans" w:hAnsi="Open Sans" w:cs="Open Sans"/>
          <w:sz w:val="20"/>
          <w:szCs w:val="20"/>
          <w:lang w:val="en-GB"/>
        </w:rPr>
        <w:t xml:space="preserve"> </w:t>
      </w:r>
    </w:p>
    <w:p w14:paraId="35DA3E9F" w14:textId="77777777" w:rsidR="00E71F8F" w:rsidRPr="005169CA" w:rsidRDefault="00E71F8F" w:rsidP="003A1EC1">
      <w:pPr>
        <w:pStyle w:val="ListParagraph"/>
        <w:rPr>
          <w:rFonts w:ascii="Open Sans" w:hAnsi="Open Sans" w:cs="Open Sans"/>
          <w:sz w:val="20"/>
          <w:szCs w:val="20"/>
          <w:lang w:val="en-GB"/>
        </w:rPr>
      </w:pPr>
    </w:p>
    <w:p w14:paraId="10A117BB" w14:textId="77777777" w:rsidR="00C32C46" w:rsidRPr="005169CA" w:rsidRDefault="004F4860" w:rsidP="004F4860">
      <w:pPr>
        <w:rPr>
          <w:rFonts w:ascii="Open Sans" w:hAnsi="Open Sans" w:cs="Open Sans"/>
          <w:sz w:val="20"/>
          <w:szCs w:val="20"/>
          <w:lang w:val="en-GB"/>
        </w:rPr>
      </w:pPr>
      <w:r w:rsidRPr="005169CA">
        <w:rPr>
          <w:rFonts w:ascii="Open Sans" w:hAnsi="Open Sans" w:cs="Open Sans"/>
          <w:sz w:val="20"/>
          <w:szCs w:val="20"/>
          <w:lang w:val="en-GB"/>
        </w:rPr>
        <w:t xml:space="preserve">The </w:t>
      </w:r>
      <w:r w:rsidR="00F53745" w:rsidRPr="005169CA">
        <w:rPr>
          <w:rFonts w:ascii="Open Sans" w:hAnsi="Open Sans" w:cs="Open Sans"/>
          <w:sz w:val="20"/>
          <w:szCs w:val="20"/>
          <w:lang w:val="en-GB"/>
        </w:rPr>
        <w:t>Director</w:t>
      </w:r>
      <w:r w:rsidRPr="005169CA">
        <w:rPr>
          <w:rFonts w:ascii="Open Sans" w:hAnsi="Open Sans" w:cs="Open Sans"/>
          <w:sz w:val="20"/>
          <w:szCs w:val="20"/>
          <w:lang w:val="en-GB"/>
        </w:rPr>
        <w:t xml:space="preserve"> explained that the revisions to the operating model are </w:t>
      </w:r>
      <w:r w:rsidR="006135A5">
        <w:rPr>
          <w:rFonts w:ascii="Open Sans" w:hAnsi="Open Sans" w:cs="Open Sans"/>
          <w:sz w:val="20"/>
          <w:szCs w:val="20"/>
          <w:lang w:val="en-GB"/>
        </w:rPr>
        <w:t>built on the reality that ILC i</w:t>
      </w:r>
      <w:r w:rsidRPr="005169CA">
        <w:rPr>
          <w:rFonts w:ascii="Open Sans" w:hAnsi="Open Sans" w:cs="Open Sans"/>
          <w:sz w:val="20"/>
          <w:szCs w:val="20"/>
          <w:lang w:val="en-GB"/>
        </w:rPr>
        <w:t xml:space="preserve">s becoming as much </w:t>
      </w:r>
      <w:r w:rsidR="00771179" w:rsidRPr="005169CA">
        <w:rPr>
          <w:rFonts w:ascii="Open Sans" w:hAnsi="Open Sans" w:cs="Open Sans"/>
          <w:sz w:val="20"/>
          <w:szCs w:val="20"/>
          <w:lang w:val="en-GB"/>
        </w:rPr>
        <w:t xml:space="preserve">a </w:t>
      </w:r>
      <w:r w:rsidR="00C32C46" w:rsidRPr="005169CA">
        <w:rPr>
          <w:rFonts w:ascii="Open Sans" w:hAnsi="Open Sans" w:cs="Open Sans"/>
          <w:sz w:val="20"/>
          <w:szCs w:val="20"/>
          <w:lang w:val="en-GB"/>
        </w:rPr>
        <w:t>coalition of platforms</w:t>
      </w:r>
      <w:r w:rsidRPr="005169CA">
        <w:rPr>
          <w:rFonts w:ascii="Open Sans" w:hAnsi="Open Sans" w:cs="Open Sans"/>
          <w:sz w:val="20"/>
          <w:szCs w:val="20"/>
          <w:lang w:val="en-GB"/>
        </w:rPr>
        <w:t xml:space="preserve"> as a coalition of individual members</w:t>
      </w:r>
      <w:r w:rsidR="004154FD" w:rsidRPr="005169CA">
        <w:rPr>
          <w:rFonts w:ascii="Open Sans" w:hAnsi="Open Sans" w:cs="Open Sans"/>
          <w:sz w:val="20"/>
          <w:szCs w:val="20"/>
          <w:lang w:val="en-GB"/>
        </w:rPr>
        <w:t>. This has implications in the way ILC operates</w:t>
      </w:r>
      <w:r w:rsidR="00016862" w:rsidRPr="005169CA">
        <w:rPr>
          <w:rFonts w:ascii="Open Sans" w:hAnsi="Open Sans" w:cs="Open Sans"/>
          <w:sz w:val="20"/>
          <w:szCs w:val="20"/>
          <w:lang w:val="en-GB"/>
        </w:rPr>
        <w:t xml:space="preserve">, </w:t>
      </w:r>
      <w:r w:rsidR="004154FD" w:rsidRPr="005169CA">
        <w:rPr>
          <w:rFonts w:ascii="Open Sans" w:hAnsi="Open Sans" w:cs="Open Sans"/>
          <w:sz w:val="20"/>
          <w:szCs w:val="20"/>
          <w:lang w:val="en-GB"/>
        </w:rPr>
        <w:t>specifically in</w:t>
      </w:r>
      <w:r w:rsidR="009453E3" w:rsidRPr="005169CA">
        <w:rPr>
          <w:rFonts w:ascii="Open Sans" w:hAnsi="Open Sans" w:cs="Open Sans"/>
          <w:sz w:val="20"/>
          <w:szCs w:val="20"/>
          <w:lang w:val="en-GB"/>
        </w:rPr>
        <w:t>:</w:t>
      </w:r>
    </w:p>
    <w:p w14:paraId="0F181CBB" w14:textId="77777777" w:rsidR="004E54F7" w:rsidRPr="005169CA" w:rsidRDefault="004E54F7" w:rsidP="003A1EC1">
      <w:pPr>
        <w:rPr>
          <w:rFonts w:ascii="Open Sans" w:hAnsi="Open Sans" w:cs="Open Sans"/>
          <w:sz w:val="20"/>
          <w:szCs w:val="20"/>
          <w:lang w:val="en-GB"/>
        </w:rPr>
      </w:pPr>
    </w:p>
    <w:p w14:paraId="2B12E376" w14:textId="77777777" w:rsidR="005A2BD5" w:rsidRPr="005169CA" w:rsidRDefault="00D71A26" w:rsidP="006135A5">
      <w:pPr>
        <w:pStyle w:val="ListParagraph"/>
        <w:numPr>
          <w:ilvl w:val="0"/>
          <w:numId w:val="30"/>
        </w:numPr>
        <w:rPr>
          <w:rFonts w:ascii="Open Sans" w:hAnsi="Open Sans" w:cs="Open Sans"/>
          <w:sz w:val="20"/>
          <w:szCs w:val="20"/>
          <w:lang w:val="en-GB"/>
        </w:rPr>
      </w:pPr>
      <w:r w:rsidRPr="005169CA">
        <w:rPr>
          <w:rFonts w:ascii="Open Sans" w:hAnsi="Open Sans" w:cs="Open Sans"/>
          <w:b/>
          <w:sz w:val="20"/>
          <w:szCs w:val="20"/>
          <w:lang w:val="en-GB"/>
        </w:rPr>
        <w:t>P</w:t>
      </w:r>
      <w:r w:rsidR="00C32C46" w:rsidRPr="005169CA">
        <w:rPr>
          <w:rFonts w:ascii="Open Sans" w:hAnsi="Open Sans" w:cs="Open Sans"/>
          <w:b/>
          <w:sz w:val="20"/>
          <w:szCs w:val="20"/>
          <w:lang w:val="en-GB"/>
        </w:rPr>
        <w:t>lanning</w:t>
      </w:r>
      <w:r w:rsidR="00CF00C9" w:rsidRPr="005169CA">
        <w:rPr>
          <w:rFonts w:ascii="Open Sans" w:hAnsi="Open Sans" w:cs="Open Sans"/>
          <w:b/>
          <w:sz w:val="20"/>
          <w:szCs w:val="20"/>
          <w:lang w:val="en-GB"/>
        </w:rPr>
        <w:t>:</w:t>
      </w:r>
      <w:r w:rsidR="00CF00C9" w:rsidRPr="005169CA">
        <w:rPr>
          <w:rFonts w:ascii="Open Sans" w:hAnsi="Open Sans" w:cs="Open Sans"/>
          <w:sz w:val="20"/>
          <w:szCs w:val="20"/>
          <w:lang w:val="en-GB"/>
        </w:rPr>
        <w:t xml:space="preserve"> move to a model in which the regional platforms decide</w:t>
      </w:r>
      <w:r w:rsidR="006135A5">
        <w:rPr>
          <w:rFonts w:ascii="Open Sans" w:hAnsi="Open Sans" w:cs="Open Sans"/>
          <w:sz w:val="20"/>
          <w:szCs w:val="20"/>
          <w:lang w:val="en-GB"/>
        </w:rPr>
        <w:t xml:space="preserve"> on annual workplans and allocations of budget, against the benchmark of r</w:t>
      </w:r>
      <w:r w:rsidR="00CF00C9" w:rsidRPr="005169CA">
        <w:rPr>
          <w:rFonts w:ascii="Open Sans" w:hAnsi="Open Sans" w:cs="Open Sans"/>
          <w:sz w:val="20"/>
          <w:szCs w:val="20"/>
          <w:lang w:val="en-GB"/>
        </w:rPr>
        <w:t xml:space="preserve">egional strategies. </w:t>
      </w:r>
      <w:r w:rsidR="006135A5">
        <w:rPr>
          <w:rFonts w:ascii="Open Sans" w:hAnsi="Open Sans" w:cs="Open Sans"/>
          <w:sz w:val="20"/>
          <w:szCs w:val="20"/>
          <w:lang w:val="en-GB"/>
        </w:rPr>
        <w:t>ILC commits to a</w:t>
      </w:r>
      <w:r w:rsidR="00C1721B" w:rsidRPr="005169CA">
        <w:rPr>
          <w:rFonts w:ascii="Open Sans" w:hAnsi="Open Sans" w:cs="Open Sans"/>
          <w:sz w:val="20"/>
          <w:szCs w:val="20"/>
          <w:lang w:val="en-GB"/>
        </w:rPr>
        <w:t xml:space="preserve"> </w:t>
      </w:r>
      <w:r w:rsidR="00CF00C9" w:rsidRPr="005169CA">
        <w:rPr>
          <w:rFonts w:ascii="Open Sans" w:hAnsi="Open Sans" w:cs="Open Sans"/>
          <w:sz w:val="20"/>
          <w:szCs w:val="20"/>
          <w:lang w:val="en-GB"/>
        </w:rPr>
        <w:t>long</w:t>
      </w:r>
      <w:r w:rsidR="00C1721B" w:rsidRPr="005169CA">
        <w:rPr>
          <w:rFonts w:ascii="Open Sans" w:hAnsi="Open Sans" w:cs="Open Sans"/>
          <w:sz w:val="20"/>
          <w:szCs w:val="20"/>
          <w:lang w:val="en-GB"/>
        </w:rPr>
        <w:t>er</w:t>
      </w:r>
      <w:r w:rsidR="00CF00C9" w:rsidRPr="005169CA">
        <w:rPr>
          <w:rFonts w:ascii="Open Sans" w:hAnsi="Open Sans" w:cs="Open Sans"/>
          <w:sz w:val="20"/>
          <w:szCs w:val="20"/>
          <w:lang w:val="en-GB"/>
        </w:rPr>
        <w:t xml:space="preserve"> term </w:t>
      </w:r>
      <w:r w:rsidR="00C1721B" w:rsidRPr="005169CA">
        <w:rPr>
          <w:rFonts w:ascii="Open Sans" w:hAnsi="Open Sans" w:cs="Open Sans"/>
          <w:sz w:val="20"/>
          <w:szCs w:val="20"/>
          <w:lang w:val="en-GB"/>
        </w:rPr>
        <w:t>strategic engagement</w:t>
      </w:r>
      <w:r w:rsidR="006135A5">
        <w:rPr>
          <w:rFonts w:ascii="Open Sans" w:hAnsi="Open Sans" w:cs="Open Sans"/>
          <w:sz w:val="20"/>
          <w:szCs w:val="20"/>
          <w:lang w:val="en-GB"/>
        </w:rPr>
        <w:t xml:space="preserve"> with member-led platforms, including a</w:t>
      </w:r>
      <w:r w:rsidR="00C1721B" w:rsidRPr="005169CA">
        <w:rPr>
          <w:rFonts w:ascii="Open Sans" w:hAnsi="Open Sans" w:cs="Open Sans"/>
          <w:sz w:val="20"/>
          <w:szCs w:val="20"/>
          <w:lang w:val="en-GB"/>
        </w:rPr>
        <w:t xml:space="preserve"> </w:t>
      </w:r>
      <w:r w:rsidR="00CF00C9" w:rsidRPr="005169CA">
        <w:rPr>
          <w:rFonts w:ascii="Open Sans" w:hAnsi="Open Sans" w:cs="Open Sans"/>
          <w:sz w:val="20"/>
          <w:szCs w:val="20"/>
          <w:lang w:val="en-GB"/>
        </w:rPr>
        <w:t>3-year planning and budgeting cycle. Global planning is linked with regional and national planning.</w:t>
      </w:r>
    </w:p>
    <w:p w14:paraId="0EAD022F" w14:textId="77777777" w:rsidR="00955AB8" w:rsidRPr="005169CA" w:rsidRDefault="00D71A26" w:rsidP="005169CA">
      <w:pPr>
        <w:pStyle w:val="ListParagraph"/>
        <w:numPr>
          <w:ilvl w:val="0"/>
          <w:numId w:val="30"/>
        </w:numPr>
        <w:rPr>
          <w:rFonts w:ascii="Open Sans" w:hAnsi="Open Sans" w:cs="Open Sans"/>
          <w:sz w:val="20"/>
          <w:szCs w:val="20"/>
          <w:lang w:val="en-GB"/>
        </w:rPr>
      </w:pPr>
      <w:r w:rsidRPr="005169CA">
        <w:rPr>
          <w:rFonts w:ascii="Open Sans" w:hAnsi="Open Sans" w:cs="Open Sans"/>
          <w:b/>
          <w:sz w:val="20"/>
          <w:szCs w:val="20"/>
          <w:lang w:val="en-GB"/>
        </w:rPr>
        <w:t>S</w:t>
      </w:r>
      <w:r w:rsidR="00CF00C9" w:rsidRPr="005169CA">
        <w:rPr>
          <w:rFonts w:ascii="Open Sans" w:hAnsi="Open Sans" w:cs="Open Sans"/>
          <w:b/>
          <w:sz w:val="20"/>
          <w:szCs w:val="20"/>
          <w:lang w:val="en-GB"/>
        </w:rPr>
        <w:t>upport:</w:t>
      </w:r>
      <w:r w:rsidR="00622495" w:rsidRPr="005169CA">
        <w:rPr>
          <w:rFonts w:ascii="Open Sans" w:hAnsi="Open Sans" w:cs="Open Sans"/>
          <w:sz w:val="20"/>
          <w:szCs w:val="20"/>
          <w:lang w:val="en-GB"/>
        </w:rPr>
        <w:t xml:space="preserve"> </w:t>
      </w:r>
      <w:r w:rsidR="00955AB8" w:rsidRPr="005169CA">
        <w:rPr>
          <w:rFonts w:ascii="Open Sans" w:hAnsi="Open Sans" w:cs="Open Sans"/>
          <w:sz w:val="20"/>
          <w:szCs w:val="20"/>
          <w:lang w:val="en-GB"/>
        </w:rPr>
        <w:t>m</w:t>
      </w:r>
      <w:r w:rsidR="00DC333B" w:rsidRPr="005169CA">
        <w:rPr>
          <w:rFonts w:ascii="Open Sans" w:hAnsi="Open Sans" w:cs="Open Sans"/>
          <w:sz w:val="20"/>
          <w:szCs w:val="20"/>
          <w:lang w:val="en-GB"/>
        </w:rPr>
        <w:t xml:space="preserve">ore decentralized </w:t>
      </w:r>
      <w:r w:rsidR="00955AB8" w:rsidRPr="005169CA">
        <w:rPr>
          <w:rFonts w:ascii="Open Sans" w:hAnsi="Open Sans" w:cs="Open Sans"/>
          <w:sz w:val="20"/>
          <w:szCs w:val="20"/>
          <w:lang w:val="en-GB"/>
        </w:rPr>
        <w:t>and better integrated support</w:t>
      </w:r>
      <w:r w:rsidR="00A70C18" w:rsidRPr="005169CA">
        <w:rPr>
          <w:rFonts w:ascii="Open Sans" w:hAnsi="Open Sans" w:cs="Open Sans"/>
          <w:sz w:val="20"/>
          <w:szCs w:val="20"/>
          <w:lang w:val="en-GB"/>
        </w:rPr>
        <w:t xml:space="preserve"> from ILC with strengthened </w:t>
      </w:r>
      <w:r w:rsidR="00955AB8" w:rsidRPr="005169CA">
        <w:rPr>
          <w:rFonts w:ascii="Open Sans" w:hAnsi="Open Sans" w:cs="Open Sans"/>
          <w:sz w:val="20"/>
          <w:szCs w:val="20"/>
          <w:lang w:val="en-GB"/>
        </w:rPr>
        <w:t xml:space="preserve">RCUs </w:t>
      </w:r>
      <w:r w:rsidR="00DC333B" w:rsidRPr="005169CA">
        <w:rPr>
          <w:rFonts w:ascii="Open Sans" w:hAnsi="Open Sans" w:cs="Open Sans"/>
          <w:sz w:val="20"/>
          <w:szCs w:val="20"/>
          <w:lang w:val="en-GB"/>
        </w:rPr>
        <w:t>to support members more directly</w:t>
      </w:r>
      <w:r w:rsidR="00622495" w:rsidRPr="005169CA">
        <w:rPr>
          <w:rFonts w:ascii="Open Sans" w:hAnsi="Open Sans" w:cs="Open Sans"/>
          <w:sz w:val="20"/>
          <w:szCs w:val="20"/>
          <w:lang w:val="en-GB"/>
        </w:rPr>
        <w:t>. Members are offered a range of capacity building and learning opportunities</w:t>
      </w:r>
      <w:r w:rsidR="00AE6D36" w:rsidRPr="005169CA">
        <w:rPr>
          <w:rFonts w:ascii="Open Sans" w:hAnsi="Open Sans" w:cs="Open Sans"/>
          <w:sz w:val="20"/>
          <w:szCs w:val="20"/>
          <w:lang w:val="en-GB"/>
        </w:rPr>
        <w:t>. H</w:t>
      </w:r>
      <w:r w:rsidR="00A70C18" w:rsidRPr="005169CA">
        <w:rPr>
          <w:rFonts w:ascii="Open Sans" w:hAnsi="Open Sans" w:cs="Open Sans"/>
          <w:sz w:val="20"/>
          <w:szCs w:val="20"/>
          <w:lang w:val="en-GB"/>
        </w:rPr>
        <w:t>igher engagement with constituency-</w:t>
      </w:r>
      <w:r w:rsidR="00955AB8" w:rsidRPr="005169CA">
        <w:rPr>
          <w:rFonts w:ascii="Open Sans" w:hAnsi="Open Sans" w:cs="Open Sans"/>
          <w:sz w:val="20"/>
          <w:szCs w:val="20"/>
          <w:lang w:val="en-GB"/>
        </w:rPr>
        <w:t>based organisation</w:t>
      </w:r>
      <w:r w:rsidR="00A70C18" w:rsidRPr="005169CA">
        <w:rPr>
          <w:rFonts w:ascii="Open Sans" w:hAnsi="Open Sans" w:cs="Open Sans"/>
          <w:sz w:val="20"/>
          <w:szCs w:val="20"/>
          <w:lang w:val="en-GB"/>
        </w:rPr>
        <w:t>s</w:t>
      </w:r>
      <w:r w:rsidR="005A2BD5" w:rsidRPr="005169CA">
        <w:rPr>
          <w:rFonts w:ascii="Open Sans" w:hAnsi="Open Sans" w:cs="Open Sans"/>
          <w:sz w:val="20"/>
          <w:szCs w:val="20"/>
          <w:lang w:val="en-GB"/>
        </w:rPr>
        <w:t>.</w:t>
      </w:r>
    </w:p>
    <w:p w14:paraId="1E397029" w14:textId="77777777" w:rsidR="00DC333B" w:rsidRPr="005169CA" w:rsidRDefault="00D71A26" w:rsidP="005169CA">
      <w:pPr>
        <w:pStyle w:val="ListParagraph"/>
        <w:numPr>
          <w:ilvl w:val="0"/>
          <w:numId w:val="30"/>
        </w:numPr>
        <w:rPr>
          <w:rFonts w:ascii="Open Sans" w:hAnsi="Open Sans" w:cs="Open Sans"/>
          <w:sz w:val="20"/>
          <w:szCs w:val="20"/>
          <w:lang w:val="en-GB"/>
        </w:rPr>
      </w:pPr>
      <w:r w:rsidRPr="005169CA">
        <w:rPr>
          <w:rFonts w:ascii="Open Sans" w:hAnsi="Open Sans" w:cs="Open Sans"/>
          <w:b/>
          <w:sz w:val="20"/>
          <w:szCs w:val="20"/>
          <w:lang w:val="en-GB"/>
        </w:rPr>
        <w:t>F</w:t>
      </w:r>
      <w:r w:rsidR="00DC333B" w:rsidRPr="005169CA">
        <w:rPr>
          <w:rFonts w:ascii="Open Sans" w:hAnsi="Open Sans" w:cs="Open Sans"/>
          <w:b/>
          <w:sz w:val="20"/>
          <w:szCs w:val="20"/>
          <w:lang w:val="en-GB"/>
        </w:rPr>
        <w:t>unding:</w:t>
      </w:r>
      <w:r w:rsidR="00DC333B" w:rsidRPr="005169CA">
        <w:rPr>
          <w:rFonts w:ascii="Open Sans" w:hAnsi="Open Sans" w:cs="Open Sans"/>
          <w:sz w:val="20"/>
          <w:szCs w:val="20"/>
          <w:lang w:val="en-GB"/>
        </w:rPr>
        <w:t xml:space="preserve"> less </w:t>
      </w:r>
      <w:r w:rsidR="005169CA" w:rsidRPr="005169CA">
        <w:rPr>
          <w:rFonts w:ascii="Open Sans" w:hAnsi="Open Sans" w:cs="Open Sans"/>
          <w:sz w:val="20"/>
          <w:szCs w:val="20"/>
          <w:lang w:val="en-GB"/>
        </w:rPr>
        <w:t>operational</w:t>
      </w:r>
      <w:r w:rsidR="003B12C0" w:rsidRPr="005169CA">
        <w:rPr>
          <w:rFonts w:ascii="Open Sans" w:hAnsi="Open Sans" w:cs="Open Sans"/>
          <w:sz w:val="20"/>
          <w:szCs w:val="20"/>
          <w:lang w:val="en-GB"/>
        </w:rPr>
        <w:t xml:space="preserve"> </w:t>
      </w:r>
      <w:r w:rsidR="005A2BD5" w:rsidRPr="005169CA">
        <w:rPr>
          <w:rFonts w:ascii="Open Sans" w:hAnsi="Open Sans" w:cs="Open Sans"/>
          <w:sz w:val="20"/>
          <w:szCs w:val="20"/>
          <w:lang w:val="en-GB"/>
        </w:rPr>
        <w:t>funding and more core funding</w:t>
      </w:r>
      <w:r w:rsidR="008C756E" w:rsidRPr="005169CA">
        <w:rPr>
          <w:rFonts w:ascii="Open Sans" w:hAnsi="Open Sans" w:cs="Open Sans"/>
          <w:sz w:val="20"/>
          <w:szCs w:val="20"/>
          <w:lang w:val="en-GB"/>
        </w:rPr>
        <w:t xml:space="preserve">. Greater support to members and platforms in strengthening their </w:t>
      </w:r>
      <w:r w:rsidR="00DC333B" w:rsidRPr="005169CA">
        <w:rPr>
          <w:rFonts w:ascii="Open Sans" w:hAnsi="Open Sans" w:cs="Open Sans"/>
          <w:sz w:val="20"/>
          <w:szCs w:val="20"/>
          <w:lang w:val="en-GB"/>
        </w:rPr>
        <w:t>gov</w:t>
      </w:r>
      <w:r w:rsidR="00A70C18" w:rsidRPr="005169CA">
        <w:rPr>
          <w:rFonts w:ascii="Open Sans" w:hAnsi="Open Sans" w:cs="Open Sans"/>
          <w:sz w:val="20"/>
          <w:szCs w:val="20"/>
          <w:lang w:val="en-GB"/>
        </w:rPr>
        <w:t>ernance</w:t>
      </w:r>
      <w:r w:rsidR="00DC333B" w:rsidRPr="005169CA">
        <w:rPr>
          <w:rFonts w:ascii="Open Sans" w:hAnsi="Open Sans" w:cs="Open Sans"/>
          <w:sz w:val="20"/>
          <w:szCs w:val="20"/>
          <w:lang w:val="en-GB"/>
        </w:rPr>
        <w:t xml:space="preserve"> structures</w:t>
      </w:r>
      <w:r w:rsidR="008C756E" w:rsidRPr="005169CA">
        <w:rPr>
          <w:rFonts w:ascii="Open Sans" w:hAnsi="Open Sans" w:cs="Open Sans"/>
          <w:sz w:val="20"/>
          <w:szCs w:val="20"/>
          <w:lang w:val="en-GB"/>
        </w:rPr>
        <w:t xml:space="preserve"> and capacities </w:t>
      </w:r>
      <w:r w:rsidR="00B43F5C" w:rsidRPr="005169CA">
        <w:rPr>
          <w:rFonts w:ascii="Open Sans" w:hAnsi="Open Sans" w:cs="Open Sans"/>
          <w:sz w:val="20"/>
          <w:szCs w:val="20"/>
          <w:lang w:val="en-GB"/>
        </w:rPr>
        <w:t>for fundraising.</w:t>
      </w:r>
      <w:r w:rsidR="00DC333B" w:rsidRPr="005169CA">
        <w:rPr>
          <w:rFonts w:ascii="Open Sans" w:hAnsi="Open Sans" w:cs="Open Sans"/>
          <w:sz w:val="20"/>
          <w:szCs w:val="20"/>
          <w:lang w:val="en-GB"/>
        </w:rPr>
        <w:t xml:space="preserve"> ILC </w:t>
      </w:r>
      <w:r w:rsidR="005A2BD5" w:rsidRPr="005169CA">
        <w:rPr>
          <w:rFonts w:ascii="Open Sans" w:hAnsi="Open Sans" w:cs="Open Sans"/>
          <w:sz w:val="20"/>
          <w:szCs w:val="20"/>
          <w:lang w:val="en-GB"/>
        </w:rPr>
        <w:t xml:space="preserve">will </w:t>
      </w:r>
      <w:r w:rsidR="00FF23E9" w:rsidRPr="005169CA">
        <w:rPr>
          <w:rFonts w:ascii="Open Sans" w:hAnsi="Open Sans" w:cs="Open Sans"/>
          <w:sz w:val="20"/>
          <w:szCs w:val="20"/>
          <w:lang w:val="en-GB"/>
        </w:rPr>
        <w:t xml:space="preserve">act more as </w:t>
      </w:r>
      <w:r w:rsidR="003B12C0" w:rsidRPr="005169CA">
        <w:rPr>
          <w:rFonts w:ascii="Open Sans" w:hAnsi="Open Sans" w:cs="Open Sans"/>
          <w:sz w:val="20"/>
          <w:szCs w:val="20"/>
          <w:lang w:val="en-GB"/>
        </w:rPr>
        <w:t xml:space="preserve">a </w:t>
      </w:r>
      <w:r w:rsidR="00FF23E9" w:rsidRPr="005169CA">
        <w:rPr>
          <w:rFonts w:ascii="Open Sans" w:hAnsi="Open Sans" w:cs="Open Sans"/>
          <w:sz w:val="20"/>
          <w:szCs w:val="20"/>
          <w:lang w:val="en-GB"/>
        </w:rPr>
        <w:t xml:space="preserve">facilitator than </w:t>
      </w:r>
      <w:r w:rsidR="003B12C0" w:rsidRPr="005169CA">
        <w:rPr>
          <w:rFonts w:ascii="Open Sans" w:hAnsi="Open Sans" w:cs="Open Sans"/>
          <w:sz w:val="20"/>
          <w:szCs w:val="20"/>
          <w:lang w:val="en-GB"/>
        </w:rPr>
        <w:t xml:space="preserve">as a </w:t>
      </w:r>
      <w:r w:rsidR="00FF23E9" w:rsidRPr="005169CA">
        <w:rPr>
          <w:rFonts w:ascii="Open Sans" w:hAnsi="Open Sans" w:cs="Open Sans"/>
          <w:sz w:val="20"/>
          <w:szCs w:val="20"/>
          <w:lang w:val="en-GB"/>
        </w:rPr>
        <w:t xml:space="preserve">funder. </w:t>
      </w:r>
    </w:p>
    <w:p w14:paraId="1C909962" w14:textId="77777777" w:rsidR="005169CA" w:rsidRPr="005169CA" w:rsidRDefault="005169CA" w:rsidP="003A1EC1">
      <w:pPr>
        <w:rPr>
          <w:rFonts w:ascii="Open Sans" w:hAnsi="Open Sans" w:cs="Open Sans"/>
          <w:sz w:val="20"/>
          <w:szCs w:val="20"/>
          <w:lang w:val="en-GB"/>
        </w:rPr>
      </w:pPr>
    </w:p>
    <w:p w14:paraId="7258F8D3" w14:textId="77777777" w:rsidR="004E54F7" w:rsidRPr="005169CA" w:rsidRDefault="00E251EE" w:rsidP="005169CA">
      <w:pPr>
        <w:rPr>
          <w:rFonts w:ascii="Open Sans" w:hAnsi="Open Sans" w:cs="Open Sans"/>
          <w:sz w:val="20"/>
          <w:szCs w:val="20"/>
          <w:lang w:val="en-GB"/>
        </w:rPr>
      </w:pPr>
      <w:r w:rsidRPr="005169CA">
        <w:rPr>
          <w:rFonts w:ascii="Open Sans" w:hAnsi="Open Sans" w:cs="Open Sans"/>
          <w:sz w:val="20"/>
          <w:szCs w:val="20"/>
          <w:lang w:val="en-GB"/>
        </w:rPr>
        <w:t xml:space="preserve">The full report and the </w:t>
      </w:r>
      <w:r w:rsidR="006135A5">
        <w:rPr>
          <w:rFonts w:ascii="Open Sans" w:hAnsi="Open Sans" w:cs="Open Sans"/>
          <w:sz w:val="20"/>
          <w:szCs w:val="20"/>
          <w:lang w:val="en-GB"/>
        </w:rPr>
        <w:t xml:space="preserve">management </w:t>
      </w:r>
      <w:r w:rsidRPr="005169CA">
        <w:rPr>
          <w:rFonts w:ascii="Open Sans" w:hAnsi="Open Sans" w:cs="Open Sans"/>
          <w:sz w:val="20"/>
          <w:szCs w:val="20"/>
          <w:lang w:val="en-GB"/>
        </w:rPr>
        <w:t xml:space="preserve">response are available on ILC website. </w:t>
      </w:r>
    </w:p>
    <w:p w14:paraId="5A4EA7A5" w14:textId="77777777" w:rsidR="00FF23E9" w:rsidRPr="005169CA" w:rsidRDefault="00E251EE" w:rsidP="003A1EC1">
      <w:pPr>
        <w:rPr>
          <w:rFonts w:ascii="Open Sans" w:hAnsi="Open Sans" w:cs="Open Sans"/>
          <w:sz w:val="20"/>
          <w:szCs w:val="20"/>
          <w:lang w:val="en-GB"/>
        </w:rPr>
      </w:pPr>
      <w:r w:rsidRPr="005169CA">
        <w:rPr>
          <w:rFonts w:ascii="Open Sans" w:hAnsi="Open Sans" w:cs="Open Sans"/>
          <w:sz w:val="20"/>
          <w:szCs w:val="20"/>
          <w:lang w:val="en-GB"/>
        </w:rPr>
        <w:t xml:space="preserve"> </w:t>
      </w:r>
    </w:p>
    <w:p w14:paraId="16823B7D" w14:textId="77777777" w:rsidR="004E54F7" w:rsidRPr="005169CA" w:rsidRDefault="005169CA" w:rsidP="006135A5">
      <w:pPr>
        <w:rPr>
          <w:rFonts w:ascii="Open Sans" w:hAnsi="Open Sans" w:cs="Open Sans"/>
          <w:sz w:val="20"/>
          <w:szCs w:val="20"/>
          <w:lang w:val="en-GB"/>
        </w:rPr>
      </w:pPr>
      <w:r w:rsidRPr="005169CA">
        <w:rPr>
          <w:rFonts w:ascii="Open Sans" w:hAnsi="Open Sans" w:cs="Open Sans"/>
          <w:sz w:val="20"/>
          <w:szCs w:val="20"/>
          <w:lang w:val="en-GB"/>
        </w:rPr>
        <w:t>The p</w:t>
      </w:r>
      <w:r w:rsidR="00F53745" w:rsidRPr="005169CA">
        <w:rPr>
          <w:rFonts w:ascii="Open Sans" w:hAnsi="Open Sans" w:cs="Open Sans"/>
          <w:sz w:val="20"/>
          <w:szCs w:val="20"/>
          <w:lang w:val="en-GB"/>
        </w:rPr>
        <w:t xml:space="preserve">lenary </w:t>
      </w:r>
      <w:r w:rsidR="000D2793" w:rsidRPr="005169CA">
        <w:rPr>
          <w:rFonts w:ascii="Open Sans" w:hAnsi="Open Sans" w:cs="Open Sans"/>
          <w:sz w:val="20"/>
          <w:szCs w:val="20"/>
          <w:lang w:val="en-GB"/>
        </w:rPr>
        <w:t>discussion highlighted</w:t>
      </w:r>
      <w:r w:rsidR="00F53745" w:rsidRPr="005169CA">
        <w:rPr>
          <w:rFonts w:ascii="Open Sans" w:hAnsi="Open Sans" w:cs="Open Sans"/>
          <w:sz w:val="20"/>
          <w:szCs w:val="20"/>
          <w:lang w:val="en-GB"/>
        </w:rPr>
        <w:t xml:space="preserve">: </w:t>
      </w:r>
      <w:r w:rsidRPr="005169CA">
        <w:rPr>
          <w:rFonts w:ascii="Open Sans" w:hAnsi="Open Sans" w:cs="Open Sans"/>
          <w:sz w:val="20"/>
          <w:szCs w:val="20"/>
          <w:lang w:val="en-GB"/>
        </w:rPr>
        <w:t xml:space="preserve">the </w:t>
      </w:r>
      <w:r w:rsidR="00F53745" w:rsidRPr="005169CA">
        <w:rPr>
          <w:rFonts w:ascii="Open Sans" w:hAnsi="Open Sans" w:cs="Open Sans"/>
          <w:sz w:val="20"/>
          <w:szCs w:val="20"/>
          <w:lang w:val="en-GB"/>
        </w:rPr>
        <w:t xml:space="preserve">need to reflect on the membership categories and give more leverage to constituency-based organisations; </w:t>
      </w:r>
      <w:r w:rsidR="006135A5">
        <w:rPr>
          <w:rFonts w:ascii="Open Sans" w:hAnsi="Open Sans" w:cs="Open Sans"/>
          <w:sz w:val="20"/>
          <w:szCs w:val="20"/>
          <w:lang w:val="en-GB"/>
        </w:rPr>
        <w:t xml:space="preserve">the </w:t>
      </w:r>
      <w:r w:rsidR="002C3C67">
        <w:rPr>
          <w:rFonts w:ascii="Open Sans" w:hAnsi="Open Sans" w:cs="Open Sans"/>
          <w:sz w:val="20"/>
          <w:szCs w:val="20"/>
          <w:lang w:val="en-GB"/>
        </w:rPr>
        <w:t>importance of</w:t>
      </w:r>
      <w:r w:rsidR="00F53745" w:rsidRPr="005169CA">
        <w:rPr>
          <w:rFonts w:ascii="Open Sans" w:hAnsi="Open Sans" w:cs="Open Sans"/>
          <w:sz w:val="20"/>
          <w:szCs w:val="20"/>
          <w:lang w:val="en-GB"/>
        </w:rPr>
        <w:t xml:space="preserve"> foster</w:t>
      </w:r>
      <w:r w:rsidR="002C3C67">
        <w:rPr>
          <w:rFonts w:ascii="Open Sans" w:hAnsi="Open Sans" w:cs="Open Sans"/>
          <w:sz w:val="20"/>
          <w:szCs w:val="20"/>
          <w:lang w:val="en-GB"/>
        </w:rPr>
        <w:t>ing</w:t>
      </w:r>
      <w:r w:rsidR="00F53745" w:rsidRPr="005169CA">
        <w:rPr>
          <w:rFonts w:ascii="Open Sans" w:hAnsi="Open Sans" w:cs="Open Sans"/>
          <w:sz w:val="20"/>
          <w:szCs w:val="20"/>
          <w:lang w:val="en-GB"/>
        </w:rPr>
        <w:t xml:space="preserve"> more </w:t>
      </w:r>
      <w:r w:rsidR="00AC34C0" w:rsidRPr="005169CA">
        <w:rPr>
          <w:rFonts w:ascii="Open Sans" w:hAnsi="Open Sans" w:cs="Open Sans"/>
          <w:sz w:val="20"/>
          <w:szCs w:val="20"/>
          <w:lang w:val="en-GB"/>
        </w:rPr>
        <w:t>linkage</w:t>
      </w:r>
      <w:r w:rsidR="00F53745" w:rsidRPr="005169CA">
        <w:rPr>
          <w:rFonts w:ascii="Open Sans" w:hAnsi="Open Sans" w:cs="Open Sans"/>
          <w:sz w:val="20"/>
          <w:szCs w:val="20"/>
          <w:lang w:val="en-GB"/>
        </w:rPr>
        <w:t>s</w:t>
      </w:r>
      <w:r w:rsidR="006F4ACA" w:rsidRPr="005169CA">
        <w:rPr>
          <w:rFonts w:ascii="Open Sans" w:hAnsi="Open Sans" w:cs="Open Sans"/>
          <w:sz w:val="20"/>
          <w:szCs w:val="20"/>
          <w:lang w:val="en-GB"/>
        </w:rPr>
        <w:t xml:space="preserve"> </w:t>
      </w:r>
      <w:r w:rsidR="00AC34C0" w:rsidRPr="005169CA">
        <w:rPr>
          <w:rFonts w:ascii="Open Sans" w:hAnsi="Open Sans" w:cs="Open Sans"/>
          <w:sz w:val="20"/>
          <w:szCs w:val="20"/>
          <w:lang w:val="en-GB"/>
        </w:rPr>
        <w:t xml:space="preserve">between </w:t>
      </w:r>
      <w:r w:rsidR="006F4ACA" w:rsidRPr="005169CA">
        <w:rPr>
          <w:rFonts w:ascii="Open Sans" w:hAnsi="Open Sans" w:cs="Open Sans"/>
          <w:sz w:val="20"/>
          <w:szCs w:val="20"/>
          <w:lang w:val="en-GB"/>
        </w:rPr>
        <w:t xml:space="preserve">global </w:t>
      </w:r>
      <w:r w:rsidR="00AC34C0" w:rsidRPr="005169CA">
        <w:rPr>
          <w:rFonts w:ascii="Open Sans" w:hAnsi="Open Sans" w:cs="Open Sans"/>
          <w:sz w:val="20"/>
          <w:szCs w:val="20"/>
          <w:lang w:val="en-GB"/>
        </w:rPr>
        <w:t>and regional planning</w:t>
      </w:r>
      <w:r w:rsidR="00F53745" w:rsidRPr="005169CA">
        <w:rPr>
          <w:rFonts w:ascii="Open Sans" w:hAnsi="Open Sans" w:cs="Open Sans"/>
          <w:sz w:val="20"/>
          <w:szCs w:val="20"/>
          <w:lang w:val="en-GB"/>
        </w:rPr>
        <w:t xml:space="preserve"> </w:t>
      </w:r>
      <w:r w:rsidR="006135A5">
        <w:rPr>
          <w:rFonts w:ascii="Open Sans" w:hAnsi="Open Sans" w:cs="Open Sans"/>
          <w:sz w:val="20"/>
          <w:szCs w:val="20"/>
          <w:lang w:val="en-GB"/>
        </w:rPr>
        <w:t>and</w:t>
      </w:r>
      <w:r w:rsidR="00F53745" w:rsidRPr="005169CA">
        <w:rPr>
          <w:rFonts w:ascii="Open Sans" w:hAnsi="Open Sans" w:cs="Open Sans"/>
          <w:sz w:val="20"/>
          <w:szCs w:val="20"/>
          <w:lang w:val="en-GB"/>
        </w:rPr>
        <w:t xml:space="preserve"> using </w:t>
      </w:r>
      <w:r w:rsidR="00B228E7" w:rsidRPr="005169CA">
        <w:rPr>
          <w:rFonts w:ascii="Open Sans" w:hAnsi="Open Sans" w:cs="Open Sans"/>
          <w:sz w:val="20"/>
          <w:szCs w:val="20"/>
          <w:lang w:val="en-GB"/>
        </w:rPr>
        <w:t>regional a</w:t>
      </w:r>
      <w:r w:rsidR="00E251EE" w:rsidRPr="005169CA">
        <w:rPr>
          <w:rFonts w:ascii="Open Sans" w:hAnsi="Open Sans" w:cs="Open Sans"/>
          <w:sz w:val="20"/>
          <w:szCs w:val="20"/>
          <w:lang w:val="en-GB"/>
        </w:rPr>
        <w:t>ssemblies</w:t>
      </w:r>
      <w:r w:rsidR="002C3C67" w:rsidRPr="002C3C67">
        <w:rPr>
          <w:rFonts w:ascii="Open Sans" w:hAnsi="Open Sans" w:cs="Open Sans"/>
          <w:sz w:val="20"/>
          <w:szCs w:val="20"/>
          <w:lang w:val="en-GB"/>
        </w:rPr>
        <w:t xml:space="preserve"> </w:t>
      </w:r>
      <w:r w:rsidR="002C3C67" w:rsidRPr="005169CA">
        <w:rPr>
          <w:rFonts w:ascii="Open Sans" w:hAnsi="Open Sans" w:cs="Open Sans"/>
          <w:sz w:val="20"/>
          <w:szCs w:val="20"/>
          <w:lang w:val="en-GB"/>
        </w:rPr>
        <w:t>more effectively</w:t>
      </w:r>
      <w:r w:rsidR="00F53745" w:rsidRPr="005169CA">
        <w:rPr>
          <w:rFonts w:ascii="Open Sans" w:hAnsi="Open Sans" w:cs="Open Sans"/>
          <w:sz w:val="20"/>
          <w:szCs w:val="20"/>
          <w:lang w:val="en-GB"/>
        </w:rPr>
        <w:t xml:space="preserve">; </w:t>
      </w:r>
      <w:r w:rsidR="00EE1E34">
        <w:rPr>
          <w:rFonts w:ascii="Open Sans" w:hAnsi="Open Sans" w:cs="Open Sans"/>
          <w:sz w:val="20"/>
          <w:szCs w:val="20"/>
          <w:lang w:val="en-GB"/>
        </w:rPr>
        <w:t xml:space="preserve">the </w:t>
      </w:r>
      <w:r w:rsidR="00F53745" w:rsidRPr="005169CA">
        <w:rPr>
          <w:rFonts w:ascii="Open Sans" w:hAnsi="Open Sans" w:cs="Open Sans"/>
          <w:sz w:val="20"/>
          <w:szCs w:val="20"/>
          <w:lang w:val="en-GB"/>
        </w:rPr>
        <w:t xml:space="preserve">need to let members decide </w:t>
      </w:r>
      <w:r w:rsidR="00EE1E34">
        <w:rPr>
          <w:rFonts w:ascii="Open Sans" w:hAnsi="Open Sans" w:cs="Open Sans"/>
          <w:sz w:val="20"/>
          <w:szCs w:val="20"/>
          <w:lang w:val="en-GB"/>
        </w:rPr>
        <w:t>to which platform they belong so as</w:t>
      </w:r>
      <w:r w:rsidR="0082341B" w:rsidRPr="005169CA">
        <w:rPr>
          <w:rFonts w:ascii="Open Sans" w:hAnsi="Open Sans" w:cs="Open Sans"/>
          <w:sz w:val="20"/>
          <w:szCs w:val="20"/>
          <w:lang w:val="en-GB"/>
        </w:rPr>
        <w:t xml:space="preserve"> to interact </w:t>
      </w:r>
      <w:r w:rsidR="0085606D" w:rsidRPr="005169CA">
        <w:rPr>
          <w:rFonts w:ascii="Open Sans" w:hAnsi="Open Sans" w:cs="Open Sans"/>
          <w:sz w:val="20"/>
          <w:szCs w:val="20"/>
          <w:lang w:val="en-GB"/>
        </w:rPr>
        <w:t xml:space="preserve">and develop partnerships </w:t>
      </w:r>
      <w:r w:rsidR="00245DD1" w:rsidRPr="005169CA">
        <w:rPr>
          <w:rFonts w:ascii="Open Sans" w:hAnsi="Open Sans" w:cs="Open Sans"/>
          <w:sz w:val="20"/>
          <w:szCs w:val="20"/>
          <w:lang w:val="en-GB"/>
        </w:rPr>
        <w:t xml:space="preserve">both </w:t>
      </w:r>
      <w:r w:rsidR="00FD4111" w:rsidRPr="005169CA">
        <w:rPr>
          <w:rFonts w:ascii="Open Sans" w:hAnsi="Open Sans" w:cs="Open Sans"/>
          <w:sz w:val="20"/>
          <w:szCs w:val="20"/>
          <w:lang w:val="en-GB"/>
        </w:rPr>
        <w:t xml:space="preserve">within </w:t>
      </w:r>
      <w:r w:rsidR="00245DD1" w:rsidRPr="005169CA">
        <w:rPr>
          <w:rFonts w:ascii="Open Sans" w:hAnsi="Open Sans" w:cs="Open Sans"/>
          <w:sz w:val="20"/>
          <w:szCs w:val="20"/>
          <w:lang w:val="en-GB"/>
        </w:rPr>
        <w:t xml:space="preserve">and outside </w:t>
      </w:r>
      <w:r w:rsidR="00FD4111" w:rsidRPr="005169CA">
        <w:rPr>
          <w:rFonts w:ascii="Open Sans" w:hAnsi="Open Sans" w:cs="Open Sans"/>
          <w:sz w:val="20"/>
          <w:szCs w:val="20"/>
          <w:lang w:val="en-GB"/>
        </w:rPr>
        <w:t>their regions</w:t>
      </w:r>
      <w:r w:rsidR="00F53745" w:rsidRPr="005169CA">
        <w:rPr>
          <w:rFonts w:ascii="Open Sans" w:hAnsi="Open Sans" w:cs="Open Sans"/>
          <w:sz w:val="20"/>
          <w:szCs w:val="20"/>
          <w:lang w:val="en-GB"/>
        </w:rPr>
        <w:t xml:space="preserve">; </w:t>
      </w:r>
      <w:r w:rsidR="002C3C67">
        <w:rPr>
          <w:rFonts w:ascii="Open Sans" w:hAnsi="Open Sans" w:cs="Open Sans"/>
          <w:sz w:val="20"/>
          <w:szCs w:val="20"/>
          <w:lang w:val="en-GB"/>
        </w:rPr>
        <w:t xml:space="preserve">and </w:t>
      </w:r>
      <w:r w:rsidR="00F53745" w:rsidRPr="005169CA">
        <w:rPr>
          <w:rFonts w:ascii="Open Sans" w:hAnsi="Open Sans" w:cs="Open Sans"/>
          <w:sz w:val="20"/>
          <w:szCs w:val="20"/>
          <w:lang w:val="en-GB"/>
        </w:rPr>
        <w:t xml:space="preserve">the importance of </w:t>
      </w:r>
      <w:r w:rsidR="00EE1E34" w:rsidRPr="005169CA">
        <w:rPr>
          <w:rFonts w:ascii="Open Sans" w:hAnsi="Open Sans" w:cs="Open Sans"/>
          <w:sz w:val="20"/>
          <w:szCs w:val="20"/>
          <w:lang w:val="en-GB"/>
        </w:rPr>
        <w:t xml:space="preserve">ILC </w:t>
      </w:r>
      <w:r w:rsidR="00F53745" w:rsidRPr="005169CA">
        <w:rPr>
          <w:rFonts w:ascii="Open Sans" w:hAnsi="Open Sans" w:cs="Open Sans"/>
          <w:sz w:val="20"/>
          <w:szCs w:val="20"/>
          <w:lang w:val="en-GB"/>
        </w:rPr>
        <w:t xml:space="preserve">avoiding </w:t>
      </w:r>
      <w:r w:rsidR="00EE1E34">
        <w:rPr>
          <w:rFonts w:ascii="Open Sans" w:hAnsi="Open Sans" w:cs="Open Sans"/>
          <w:sz w:val="20"/>
          <w:szCs w:val="20"/>
          <w:lang w:val="en-GB"/>
        </w:rPr>
        <w:t>to be perceived as</w:t>
      </w:r>
      <w:r w:rsidR="00F53745" w:rsidRPr="005169CA">
        <w:rPr>
          <w:rFonts w:ascii="Open Sans" w:hAnsi="Open Sans" w:cs="Open Sans"/>
          <w:sz w:val="20"/>
          <w:szCs w:val="20"/>
          <w:lang w:val="en-GB"/>
        </w:rPr>
        <w:t xml:space="preserve"> a donor. </w:t>
      </w:r>
    </w:p>
    <w:p w14:paraId="1D30D605" w14:textId="77777777" w:rsidR="00F53745" w:rsidRPr="005169CA" w:rsidRDefault="00F53745" w:rsidP="003A1EC1">
      <w:pPr>
        <w:rPr>
          <w:rFonts w:ascii="Open Sans" w:hAnsi="Open Sans" w:cs="Open Sans"/>
          <w:sz w:val="20"/>
          <w:szCs w:val="20"/>
          <w:lang w:val="en-GB"/>
        </w:rPr>
      </w:pPr>
    </w:p>
    <w:p w14:paraId="758F4CB7" w14:textId="77777777" w:rsidR="00F53745" w:rsidRPr="005169CA" w:rsidRDefault="00F51A13" w:rsidP="005169CA">
      <w:pPr>
        <w:pStyle w:val="ListParagraph"/>
        <w:numPr>
          <w:ilvl w:val="0"/>
          <w:numId w:val="2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Decision:</w:t>
      </w:r>
      <w:r w:rsidRPr="005169CA">
        <w:rPr>
          <w:rFonts w:ascii="Open Sans" w:hAnsi="Open Sans" w:cs="Open Sans"/>
          <w:b/>
          <w:sz w:val="20"/>
          <w:szCs w:val="20"/>
          <w:lang w:val="en-GB"/>
        </w:rPr>
        <w:t xml:space="preserve"> </w:t>
      </w:r>
      <w:r w:rsidRPr="005169CA">
        <w:rPr>
          <w:rFonts w:ascii="Open Sans" w:hAnsi="Open Sans" w:cs="Open Sans"/>
          <w:sz w:val="20"/>
          <w:szCs w:val="20"/>
          <w:lang w:val="en-GB"/>
        </w:rPr>
        <w:t>The Assembly acknowledged the key elements of a new operating model for 2019-2021 as part of the response to the Mid-Term Review of ILC's Strategy</w:t>
      </w:r>
      <w:r w:rsidR="00541014">
        <w:rPr>
          <w:rFonts w:ascii="Open Sans" w:hAnsi="Open Sans" w:cs="Open Sans"/>
          <w:sz w:val="20"/>
          <w:szCs w:val="20"/>
          <w:lang w:val="en-GB"/>
        </w:rPr>
        <w:t xml:space="preserve"> </w:t>
      </w:r>
    </w:p>
    <w:p w14:paraId="157EEC96" w14:textId="09F0532F" w:rsidR="000B6F52" w:rsidRPr="005169CA" w:rsidRDefault="00F51A13" w:rsidP="005169CA">
      <w:pPr>
        <w:pStyle w:val="ListParagraph"/>
        <w:numPr>
          <w:ilvl w:val="0"/>
          <w:numId w:val="2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xml:space="preserve"> </w:t>
      </w:r>
      <w:r w:rsidR="004B324D" w:rsidRPr="005169CA">
        <w:rPr>
          <w:rFonts w:ascii="Open Sans" w:hAnsi="Open Sans" w:cs="Open Sans"/>
          <w:sz w:val="20"/>
          <w:szCs w:val="20"/>
          <w:lang w:val="en-GB"/>
        </w:rPr>
        <w:t xml:space="preserve">The Assembly </w:t>
      </w:r>
      <w:r w:rsidR="004E6FBF">
        <w:rPr>
          <w:rFonts w:ascii="Open Sans" w:hAnsi="Open Sans" w:cs="Open Sans"/>
          <w:sz w:val="20"/>
          <w:szCs w:val="20"/>
          <w:lang w:val="en-GB"/>
        </w:rPr>
        <w:t xml:space="preserve">requested the </w:t>
      </w:r>
      <w:r w:rsidR="004B324D" w:rsidRPr="005169CA">
        <w:rPr>
          <w:rFonts w:ascii="Open Sans" w:hAnsi="Open Sans" w:cs="Open Sans"/>
          <w:sz w:val="20"/>
          <w:szCs w:val="20"/>
          <w:lang w:val="en-GB"/>
        </w:rPr>
        <w:t xml:space="preserve">Council </w:t>
      </w:r>
      <w:r w:rsidR="004E6FBF">
        <w:rPr>
          <w:rFonts w:ascii="Open Sans" w:hAnsi="Open Sans" w:cs="Open Sans"/>
          <w:sz w:val="20"/>
          <w:szCs w:val="20"/>
          <w:lang w:val="en-GB"/>
        </w:rPr>
        <w:t xml:space="preserve">to ensure that </w:t>
      </w:r>
      <w:r w:rsidR="000B6F52" w:rsidRPr="005169CA">
        <w:rPr>
          <w:rFonts w:ascii="Open Sans" w:hAnsi="Open Sans" w:cs="Open Sans"/>
          <w:sz w:val="20"/>
          <w:szCs w:val="20"/>
          <w:lang w:val="en-GB"/>
        </w:rPr>
        <w:t>the new operating model integrate</w:t>
      </w:r>
      <w:r w:rsidR="004E6FBF">
        <w:rPr>
          <w:rFonts w:ascii="Open Sans" w:hAnsi="Open Sans" w:cs="Open Sans"/>
          <w:sz w:val="20"/>
          <w:szCs w:val="20"/>
          <w:lang w:val="en-GB"/>
        </w:rPr>
        <w:t>s</w:t>
      </w:r>
      <w:r w:rsidR="000B6F52" w:rsidRPr="005169CA">
        <w:rPr>
          <w:rFonts w:ascii="Open Sans" w:hAnsi="Open Sans" w:cs="Open Sans"/>
          <w:sz w:val="20"/>
          <w:szCs w:val="20"/>
          <w:lang w:val="en-GB"/>
        </w:rPr>
        <w:t xml:space="preserve"> inputs emerging from regional consultations </w:t>
      </w:r>
    </w:p>
    <w:p w14:paraId="414703BE" w14:textId="039293A1" w:rsidR="00F51A13" w:rsidRPr="005169CA" w:rsidRDefault="000B6F52" w:rsidP="005169CA">
      <w:pPr>
        <w:pStyle w:val="ListParagraph"/>
        <w:numPr>
          <w:ilvl w:val="0"/>
          <w:numId w:val="2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The Assembly requested the Council to identify modalities to increase participation of constituenci</w:t>
      </w:r>
      <w:r w:rsidR="004E6FBF">
        <w:rPr>
          <w:rFonts w:ascii="Open Sans" w:hAnsi="Open Sans" w:cs="Open Sans"/>
          <w:sz w:val="20"/>
          <w:szCs w:val="20"/>
          <w:lang w:val="en-GB"/>
        </w:rPr>
        <w:t>es-based organisations in ILC</w:t>
      </w:r>
    </w:p>
    <w:p w14:paraId="5C677447" w14:textId="77777777" w:rsidR="00F51A13" w:rsidRPr="005169CA" w:rsidRDefault="00F51A13" w:rsidP="003A1EC1">
      <w:pPr>
        <w:rPr>
          <w:rFonts w:ascii="Open Sans" w:hAnsi="Open Sans" w:cs="Open Sans"/>
          <w:sz w:val="20"/>
          <w:szCs w:val="20"/>
          <w:lang w:val="en-GB"/>
        </w:rPr>
      </w:pPr>
    </w:p>
    <w:p w14:paraId="07E4A2FC" w14:textId="77777777" w:rsidR="00553E63" w:rsidRPr="005169CA" w:rsidRDefault="00553E63" w:rsidP="003A1EC1">
      <w:pPr>
        <w:rPr>
          <w:rFonts w:ascii="Open Sans" w:hAnsi="Open Sans" w:cs="Open Sans"/>
          <w:sz w:val="20"/>
          <w:szCs w:val="20"/>
          <w:lang w:val="en-GB"/>
        </w:rPr>
      </w:pPr>
    </w:p>
    <w:p w14:paraId="694D5331" w14:textId="77777777" w:rsidR="00D82B3C" w:rsidRPr="005169CA" w:rsidRDefault="00695FC2" w:rsidP="006135A5">
      <w:pPr>
        <w:pStyle w:val="Subtitle"/>
        <w:pBdr>
          <w:bottom w:val="single" w:sz="4" w:space="1" w:color="auto"/>
        </w:pBdr>
        <w:rPr>
          <w:rFonts w:ascii="Open Sans" w:hAnsi="Open Sans" w:cs="Open Sans"/>
          <w:b/>
          <w:bCs/>
          <w:smallCaps/>
          <w:sz w:val="28"/>
          <w:szCs w:val="20"/>
          <w:lang w:val="en-GB"/>
        </w:rPr>
      </w:pPr>
      <w:r w:rsidRPr="005169CA">
        <w:rPr>
          <w:rStyle w:val="SubtleReference"/>
          <w:rFonts w:ascii="Open Sans" w:hAnsi="Open Sans" w:cs="Open Sans"/>
          <w:b/>
          <w:bCs/>
          <w:smallCaps w:val="0"/>
          <w:sz w:val="28"/>
          <w:szCs w:val="20"/>
          <w:lang w:val="en-GB"/>
        </w:rPr>
        <w:t>ILC MEMBERSHIP: NEW MEMBERS, WITHDRAWALS AND TERMINATION</w:t>
      </w:r>
      <w:r w:rsidR="006135A5">
        <w:rPr>
          <w:rStyle w:val="SubtleReference"/>
          <w:rFonts w:ascii="Open Sans" w:hAnsi="Open Sans" w:cs="Open Sans"/>
          <w:b/>
          <w:bCs/>
          <w:smallCaps w:val="0"/>
          <w:sz w:val="28"/>
          <w:szCs w:val="20"/>
          <w:lang w:val="en-GB"/>
        </w:rPr>
        <w:t>S</w:t>
      </w:r>
    </w:p>
    <w:p w14:paraId="567D811A" w14:textId="77777777" w:rsidR="004E0255" w:rsidRPr="005169CA" w:rsidRDefault="0080712C" w:rsidP="006135A5">
      <w:pPr>
        <w:rPr>
          <w:rFonts w:ascii="Open Sans" w:hAnsi="Open Sans" w:cs="Open Sans"/>
          <w:sz w:val="20"/>
          <w:szCs w:val="20"/>
          <w:lang w:val="en-GB"/>
        </w:rPr>
      </w:pPr>
      <w:r w:rsidRPr="005169CA">
        <w:rPr>
          <w:rFonts w:ascii="Open Sans" w:hAnsi="Open Sans" w:cs="Open Sans"/>
          <w:sz w:val="20"/>
          <w:szCs w:val="20"/>
          <w:lang w:val="en-GB"/>
        </w:rPr>
        <w:t>On behalf on the Membership C</w:t>
      </w:r>
      <w:r w:rsidR="009E1AAE" w:rsidRPr="005169CA">
        <w:rPr>
          <w:rFonts w:ascii="Open Sans" w:hAnsi="Open Sans" w:cs="Open Sans"/>
          <w:sz w:val="20"/>
          <w:szCs w:val="20"/>
          <w:lang w:val="en-GB"/>
        </w:rPr>
        <w:t>ommittee</w:t>
      </w:r>
      <w:r w:rsidR="001A1CF0" w:rsidRPr="005169CA">
        <w:rPr>
          <w:rFonts w:ascii="Open Sans" w:hAnsi="Open Sans" w:cs="Open Sans"/>
          <w:sz w:val="20"/>
          <w:szCs w:val="20"/>
          <w:lang w:val="en-GB"/>
        </w:rPr>
        <w:t>,</w:t>
      </w:r>
      <w:r w:rsidR="00245DD1" w:rsidRPr="005169CA">
        <w:rPr>
          <w:rFonts w:ascii="Open Sans" w:hAnsi="Open Sans" w:cs="Open Sans"/>
          <w:sz w:val="20"/>
          <w:szCs w:val="20"/>
          <w:lang w:val="en-GB"/>
        </w:rPr>
        <w:t xml:space="preserve"> </w:t>
      </w:r>
      <w:r w:rsidR="002C3C67">
        <w:rPr>
          <w:rFonts w:ascii="Open Sans" w:hAnsi="Open Sans" w:cs="Open Sans"/>
          <w:sz w:val="20"/>
          <w:szCs w:val="20"/>
          <w:lang w:val="en-GB"/>
        </w:rPr>
        <w:t>Don</w:t>
      </w:r>
      <w:r w:rsidR="001A1CF0" w:rsidRPr="005169CA">
        <w:rPr>
          <w:rFonts w:ascii="Open Sans" w:hAnsi="Open Sans" w:cs="Open Sans"/>
          <w:sz w:val="20"/>
          <w:szCs w:val="20"/>
          <w:lang w:val="en-GB"/>
        </w:rPr>
        <w:t xml:space="preserve"> Marquez </w:t>
      </w:r>
      <w:r w:rsidR="00F13F87" w:rsidRPr="005169CA">
        <w:rPr>
          <w:rFonts w:ascii="Open Sans" w:hAnsi="Open Sans" w:cs="Open Sans"/>
          <w:sz w:val="20"/>
          <w:szCs w:val="20"/>
          <w:lang w:val="en-GB"/>
        </w:rPr>
        <w:t>(</w:t>
      </w:r>
      <w:r w:rsidR="001A1CF0" w:rsidRPr="005169CA">
        <w:rPr>
          <w:rFonts w:ascii="Open Sans" w:hAnsi="Open Sans" w:cs="Open Sans"/>
          <w:sz w:val="20"/>
          <w:szCs w:val="20"/>
          <w:lang w:val="en-GB"/>
        </w:rPr>
        <w:t>ANGOC</w:t>
      </w:r>
      <w:r w:rsidRPr="005169CA">
        <w:rPr>
          <w:rFonts w:ascii="Open Sans" w:hAnsi="Open Sans" w:cs="Open Sans"/>
          <w:sz w:val="20"/>
          <w:szCs w:val="20"/>
          <w:lang w:val="en-GB"/>
        </w:rPr>
        <w:t xml:space="preserve">) </w:t>
      </w:r>
      <w:r w:rsidR="00E52F27" w:rsidRPr="005169CA">
        <w:rPr>
          <w:rFonts w:ascii="Open Sans" w:hAnsi="Open Sans" w:cs="Open Sans"/>
          <w:sz w:val="20"/>
          <w:szCs w:val="20"/>
          <w:lang w:val="en-GB"/>
        </w:rPr>
        <w:t xml:space="preserve">reported </w:t>
      </w:r>
      <w:r w:rsidR="001A1CF0" w:rsidRPr="005169CA">
        <w:rPr>
          <w:rFonts w:ascii="Open Sans" w:hAnsi="Open Sans" w:cs="Open Sans"/>
          <w:sz w:val="20"/>
          <w:szCs w:val="20"/>
          <w:lang w:val="en-GB"/>
        </w:rPr>
        <w:t xml:space="preserve">the </w:t>
      </w:r>
      <w:r w:rsidR="00CB7C96" w:rsidRPr="005169CA">
        <w:rPr>
          <w:rFonts w:ascii="Open Sans" w:hAnsi="Open Sans" w:cs="Open Sans"/>
          <w:sz w:val="20"/>
          <w:szCs w:val="20"/>
          <w:lang w:val="en-GB"/>
        </w:rPr>
        <w:t xml:space="preserve">steps </w:t>
      </w:r>
      <w:r w:rsidR="00F13F87" w:rsidRPr="005169CA">
        <w:rPr>
          <w:rFonts w:ascii="Open Sans" w:hAnsi="Open Sans" w:cs="Open Sans"/>
          <w:sz w:val="20"/>
          <w:szCs w:val="20"/>
          <w:lang w:val="en-GB"/>
        </w:rPr>
        <w:t xml:space="preserve">of </w:t>
      </w:r>
      <w:r w:rsidR="007E205D" w:rsidRPr="005169CA">
        <w:rPr>
          <w:rFonts w:ascii="Open Sans" w:hAnsi="Open Sans" w:cs="Open Sans"/>
          <w:sz w:val="20"/>
          <w:szCs w:val="20"/>
          <w:lang w:val="en-GB"/>
        </w:rPr>
        <w:t xml:space="preserve">the </w:t>
      </w:r>
      <w:r w:rsidR="001A1CF0" w:rsidRPr="005169CA">
        <w:rPr>
          <w:rFonts w:ascii="Open Sans" w:hAnsi="Open Sans" w:cs="Open Sans"/>
          <w:sz w:val="20"/>
          <w:szCs w:val="20"/>
          <w:lang w:val="en-GB"/>
        </w:rPr>
        <w:t xml:space="preserve">membership </w:t>
      </w:r>
      <w:r w:rsidR="00E52F27" w:rsidRPr="005169CA">
        <w:rPr>
          <w:rFonts w:ascii="Open Sans" w:hAnsi="Open Sans" w:cs="Open Sans"/>
          <w:sz w:val="20"/>
          <w:szCs w:val="20"/>
          <w:lang w:val="en-GB"/>
        </w:rPr>
        <w:t>intake</w:t>
      </w:r>
      <w:r w:rsidR="002C3C67">
        <w:rPr>
          <w:rFonts w:ascii="Open Sans" w:hAnsi="Open Sans" w:cs="Open Sans"/>
          <w:sz w:val="20"/>
          <w:szCs w:val="20"/>
          <w:lang w:val="en-GB"/>
        </w:rPr>
        <w:t>.</w:t>
      </w:r>
      <w:r w:rsidR="001A1CF0" w:rsidRPr="005169CA">
        <w:rPr>
          <w:rFonts w:ascii="Open Sans" w:hAnsi="Open Sans" w:cs="Open Sans"/>
          <w:sz w:val="20"/>
          <w:szCs w:val="20"/>
          <w:lang w:val="en-GB"/>
        </w:rPr>
        <w:t xml:space="preserve"> </w:t>
      </w:r>
      <w:r w:rsidR="002C3C67">
        <w:rPr>
          <w:rFonts w:ascii="Open Sans" w:hAnsi="Open Sans" w:cs="Open Sans"/>
          <w:sz w:val="20"/>
          <w:szCs w:val="20"/>
          <w:lang w:val="en-GB"/>
        </w:rPr>
        <w:t xml:space="preserve">A </w:t>
      </w:r>
      <w:r w:rsidR="001A1CF0" w:rsidRPr="005169CA">
        <w:rPr>
          <w:rFonts w:ascii="Open Sans" w:hAnsi="Open Sans" w:cs="Open Sans"/>
          <w:sz w:val="20"/>
          <w:szCs w:val="20"/>
          <w:lang w:val="en-GB"/>
        </w:rPr>
        <w:t>call for expansion</w:t>
      </w:r>
      <w:r w:rsidR="004F30BF" w:rsidRPr="005169CA">
        <w:rPr>
          <w:rFonts w:ascii="Open Sans" w:hAnsi="Open Sans" w:cs="Open Sans"/>
          <w:sz w:val="20"/>
          <w:szCs w:val="20"/>
          <w:lang w:val="en-GB"/>
        </w:rPr>
        <w:t xml:space="preserve"> was launched in January 2017</w:t>
      </w:r>
      <w:r w:rsidR="002C3C67">
        <w:rPr>
          <w:rFonts w:ascii="Open Sans" w:hAnsi="Open Sans" w:cs="Open Sans"/>
          <w:sz w:val="20"/>
          <w:szCs w:val="20"/>
          <w:lang w:val="en-GB"/>
        </w:rPr>
        <w:t xml:space="preserve">. In September 2017, </w:t>
      </w:r>
      <w:r w:rsidR="004E0255" w:rsidRPr="005169CA">
        <w:rPr>
          <w:rFonts w:ascii="Open Sans" w:hAnsi="Open Sans" w:cs="Open Sans"/>
          <w:sz w:val="20"/>
          <w:szCs w:val="20"/>
          <w:lang w:val="en-GB"/>
        </w:rPr>
        <w:t>R</w:t>
      </w:r>
      <w:r w:rsidR="001A1CF0" w:rsidRPr="005169CA">
        <w:rPr>
          <w:rFonts w:ascii="Open Sans" w:hAnsi="Open Sans" w:cs="Open Sans"/>
          <w:sz w:val="20"/>
          <w:szCs w:val="20"/>
          <w:lang w:val="en-GB"/>
        </w:rPr>
        <w:t>egional Assemblies</w:t>
      </w:r>
      <w:r w:rsidR="004E0255" w:rsidRPr="005169CA">
        <w:rPr>
          <w:rFonts w:ascii="Open Sans" w:hAnsi="Open Sans" w:cs="Open Sans"/>
          <w:sz w:val="20"/>
          <w:szCs w:val="20"/>
          <w:lang w:val="en-GB"/>
        </w:rPr>
        <w:t xml:space="preserve"> </w:t>
      </w:r>
      <w:r w:rsidR="002C3C67">
        <w:rPr>
          <w:rFonts w:ascii="Open Sans" w:hAnsi="Open Sans" w:cs="Open Sans"/>
          <w:sz w:val="20"/>
          <w:szCs w:val="20"/>
          <w:lang w:val="en-GB"/>
        </w:rPr>
        <w:t xml:space="preserve">were </w:t>
      </w:r>
      <w:r w:rsidR="001A1CF0" w:rsidRPr="005169CA">
        <w:rPr>
          <w:rFonts w:ascii="Open Sans" w:hAnsi="Open Sans" w:cs="Open Sans"/>
          <w:sz w:val="20"/>
          <w:szCs w:val="20"/>
          <w:lang w:val="en-GB"/>
        </w:rPr>
        <w:t xml:space="preserve">informed </w:t>
      </w:r>
      <w:r w:rsidR="009C5DC7" w:rsidRPr="005169CA">
        <w:rPr>
          <w:rFonts w:ascii="Open Sans" w:hAnsi="Open Sans" w:cs="Open Sans"/>
          <w:sz w:val="20"/>
          <w:szCs w:val="20"/>
          <w:lang w:val="en-GB"/>
        </w:rPr>
        <w:t>o</w:t>
      </w:r>
      <w:r w:rsidR="002C3C67">
        <w:rPr>
          <w:rFonts w:ascii="Open Sans" w:hAnsi="Open Sans" w:cs="Open Sans"/>
          <w:sz w:val="20"/>
          <w:szCs w:val="20"/>
          <w:lang w:val="en-GB"/>
        </w:rPr>
        <w:t>f applicants, and t</w:t>
      </w:r>
      <w:r w:rsidR="004F30BF" w:rsidRPr="005169CA">
        <w:rPr>
          <w:rFonts w:ascii="Open Sans" w:hAnsi="Open Sans" w:cs="Open Sans"/>
          <w:sz w:val="20"/>
          <w:szCs w:val="20"/>
          <w:lang w:val="en-GB"/>
        </w:rPr>
        <w:t xml:space="preserve">he </w:t>
      </w:r>
      <w:r w:rsidR="001A1CF0" w:rsidRPr="005169CA">
        <w:rPr>
          <w:rFonts w:ascii="Open Sans" w:hAnsi="Open Sans" w:cs="Open Sans"/>
          <w:sz w:val="20"/>
          <w:szCs w:val="20"/>
          <w:lang w:val="en-GB"/>
        </w:rPr>
        <w:t>Membership C</w:t>
      </w:r>
      <w:r w:rsidR="004E0255" w:rsidRPr="005169CA">
        <w:rPr>
          <w:rFonts w:ascii="Open Sans" w:hAnsi="Open Sans" w:cs="Open Sans"/>
          <w:sz w:val="20"/>
          <w:szCs w:val="20"/>
          <w:lang w:val="en-GB"/>
        </w:rPr>
        <w:t xml:space="preserve">ommittee </w:t>
      </w:r>
      <w:r w:rsidR="002C3C67">
        <w:rPr>
          <w:rFonts w:ascii="Open Sans" w:hAnsi="Open Sans" w:cs="Open Sans"/>
          <w:sz w:val="20"/>
          <w:szCs w:val="20"/>
          <w:lang w:val="en-GB"/>
        </w:rPr>
        <w:t xml:space="preserve">then assessed the </w:t>
      </w:r>
      <w:r w:rsidR="004E0255" w:rsidRPr="005169CA">
        <w:rPr>
          <w:rFonts w:ascii="Open Sans" w:hAnsi="Open Sans" w:cs="Open Sans"/>
          <w:sz w:val="20"/>
          <w:szCs w:val="20"/>
          <w:lang w:val="en-GB"/>
        </w:rPr>
        <w:t>applications</w:t>
      </w:r>
      <w:r w:rsidR="002C3C67">
        <w:rPr>
          <w:rFonts w:ascii="Open Sans" w:hAnsi="Open Sans" w:cs="Open Sans"/>
          <w:sz w:val="20"/>
          <w:szCs w:val="20"/>
          <w:lang w:val="en-GB"/>
        </w:rPr>
        <w:t xml:space="preserve"> to produce a shortlist. A</w:t>
      </w:r>
      <w:r w:rsidR="00600A0D" w:rsidRPr="005169CA">
        <w:rPr>
          <w:rFonts w:ascii="Open Sans" w:hAnsi="Open Sans" w:cs="Open Sans"/>
          <w:sz w:val="20"/>
          <w:szCs w:val="20"/>
          <w:lang w:val="en-GB"/>
        </w:rPr>
        <w:t xml:space="preserve">n </w:t>
      </w:r>
      <w:r w:rsidR="001A1CF0" w:rsidRPr="005169CA">
        <w:rPr>
          <w:rFonts w:ascii="Open Sans" w:hAnsi="Open Sans" w:cs="Open Sans"/>
          <w:sz w:val="20"/>
          <w:szCs w:val="20"/>
          <w:lang w:val="en-GB"/>
        </w:rPr>
        <w:t>e</w:t>
      </w:r>
      <w:r w:rsidR="004E0255" w:rsidRPr="005169CA">
        <w:rPr>
          <w:rFonts w:ascii="Open Sans" w:hAnsi="Open Sans" w:cs="Open Sans"/>
          <w:sz w:val="20"/>
          <w:szCs w:val="20"/>
          <w:lang w:val="en-GB"/>
        </w:rPr>
        <w:t xml:space="preserve">lectronic </w:t>
      </w:r>
      <w:r w:rsidR="006135A5">
        <w:rPr>
          <w:rFonts w:ascii="Open Sans" w:hAnsi="Open Sans" w:cs="Open Sans"/>
          <w:sz w:val="20"/>
          <w:szCs w:val="20"/>
          <w:lang w:val="en-GB"/>
        </w:rPr>
        <w:t>Assembly</w:t>
      </w:r>
      <w:r w:rsidR="004E0255" w:rsidRPr="005169CA">
        <w:rPr>
          <w:rFonts w:ascii="Open Sans" w:hAnsi="Open Sans" w:cs="Open Sans"/>
          <w:sz w:val="20"/>
          <w:szCs w:val="20"/>
          <w:lang w:val="en-GB"/>
        </w:rPr>
        <w:t xml:space="preserve"> </w:t>
      </w:r>
      <w:r w:rsidR="00F63443">
        <w:rPr>
          <w:rFonts w:ascii="Open Sans" w:hAnsi="Open Sans" w:cs="Open Sans"/>
          <w:sz w:val="20"/>
          <w:szCs w:val="20"/>
          <w:lang w:val="en-GB"/>
        </w:rPr>
        <w:t>accept</w:t>
      </w:r>
      <w:r w:rsidR="00EE1E34">
        <w:rPr>
          <w:rFonts w:ascii="Open Sans" w:hAnsi="Open Sans" w:cs="Open Sans"/>
          <w:sz w:val="20"/>
          <w:szCs w:val="20"/>
          <w:lang w:val="en-GB"/>
        </w:rPr>
        <w:t>ed</w:t>
      </w:r>
      <w:r w:rsidR="00ED08D4" w:rsidRPr="005169CA">
        <w:rPr>
          <w:rFonts w:ascii="Open Sans" w:hAnsi="Open Sans" w:cs="Open Sans"/>
          <w:sz w:val="20"/>
          <w:szCs w:val="20"/>
          <w:lang w:val="en-GB"/>
        </w:rPr>
        <w:t xml:space="preserve"> </w:t>
      </w:r>
      <w:r w:rsidR="005929A8" w:rsidRPr="005169CA">
        <w:rPr>
          <w:rFonts w:ascii="Open Sans" w:hAnsi="Open Sans" w:cs="Open Sans"/>
          <w:sz w:val="20"/>
          <w:szCs w:val="20"/>
          <w:lang w:val="en-GB"/>
        </w:rPr>
        <w:t>63 new</w:t>
      </w:r>
      <w:r w:rsidR="00F63443">
        <w:rPr>
          <w:rFonts w:ascii="Open Sans" w:hAnsi="Open Sans" w:cs="Open Sans"/>
          <w:sz w:val="20"/>
          <w:szCs w:val="20"/>
          <w:lang w:val="en-GB"/>
        </w:rPr>
        <w:t xml:space="preserve"> member</w:t>
      </w:r>
      <w:r w:rsidR="005929A8" w:rsidRPr="005169CA">
        <w:rPr>
          <w:rFonts w:ascii="Open Sans" w:hAnsi="Open Sans" w:cs="Open Sans"/>
          <w:sz w:val="20"/>
          <w:szCs w:val="20"/>
          <w:lang w:val="en-GB"/>
        </w:rPr>
        <w:t xml:space="preserve"> organisations. </w:t>
      </w:r>
    </w:p>
    <w:p w14:paraId="27CE976A" w14:textId="77777777" w:rsidR="004E0255" w:rsidRPr="005169CA" w:rsidRDefault="004E0255" w:rsidP="003A1EC1">
      <w:pPr>
        <w:pStyle w:val="ListParagraph"/>
        <w:rPr>
          <w:rFonts w:ascii="Open Sans" w:hAnsi="Open Sans" w:cs="Open Sans"/>
          <w:sz w:val="20"/>
          <w:szCs w:val="20"/>
          <w:lang w:val="en-GB"/>
        </w:rPr>
      </w:pPr>
    </w:p>
    <w:p w14:paraId="3B939699" w14:textId="77777777" w:rsidR="000B6F52" w:rsidRPr="005169CA" w:rsidRDefault="002C3C67" w:rsidP="006135A5">
      <w:pPr>
        <w:rPr>
          <w:rFonts w:ascii="Open Sans" w:hAnsi="Open Sans" w:cs="Open Sans"/>
          <w:sz w:val="20"/>
          <w:szCs w:val="20"/>
          <w:lang w:val="en-GB"/>
        </w:rPr>
      </w:pPr>
      <w:r>
        <w:rPr>
          <w:rFonts w:ascii="Open Sans" w:hAnsi="Open Sans" w:cs="Open Sans"/>
          <w:sz w:val="20"/>
          <w:szCs w:val="20"/>
          <w:lang w:val="en-GB"/>
        </w:rPr>
        <w:lastRenderedPageBreak/>
        <w:t>Don</w:t>
      </w:r>
      <w:r w:rsidR="005929A8" w:rsidRPr="005169CA">
        <w:rPr>
          <w:rFonts w:ascii="Open Sans" w:hAnsi="Open Sans" w:cs="Open Sans"/>
          <w:sz w:val="20"/>
          <w:szCs w:val="20"/>
          <w:lang w:val="en-GB"/>
        </w:rPr>
        <w:t xml:space="preserve"> Marquez </w:t>
      </w:r>
      <w:r w:rsidR="00F63443">
        <w:rPr>
          <w:rFonts w:ascii="Open Sans" w:hAnsi="Open Sans" w:cs="Open Sans"/>
          <w:sz w:val="20"/>
          <w:szCs w:val="20"/>
          <w:lang w:val="en-GB"/>
        </w:rPr>
        <w:t>explained</w:t>
      </w:r>
      <w:r w:rsidR="005929A8" w:rsidRPr="005169CA">
        <w:rPr>
          <w:rFonts w:ascii="Open Sans" w:hAnsi="Open Sans" w:cs="Open Sans"/>
          <w:sz w:val="20"/>
          <w:szCs w:val="20"/>
          <w:lang w:val="en-GB"/>
        </w:rPr>
        <w:t xml:space="preserve"> that 10 </w:t>
      </w:r>
      <w:r w:rsidR="000B6F52" w:rsidRPr="005169CA">
        <w:rPr>
          <w:rFonts w:ascii="Open Sans" w:hAnsi="Open Sans" w:cs="Open Sans"/>
          <w:sz w:val="20"/>
          <w:szCs w:val="20"/>
          <w:lang w:val="en-GB"/>
        </w:rPr>
        <w:t xml:space="preserve">member organizations </w:t>
      </w:r>
      <w:r w:rsidR="005929A8" w:rsidRPr="005169CA">
        <w:rPr>
          <w:rFonts w:ascii="Open Sans" w:hAnsi="Open Sans" w:cs="Open Sans"/>
          <w:sz w:val="20"/>
          <w:szCs w:val="20"/>
          <w:lang w:val="en-GB"/>
        </w:rPr>
        <w:t xml:space="preserve">voluntarily </w:t>
      </w:r>
      <w:r w:rsidR="006135A5">
        <w:rPr>
          <w:rFonts w:ascii="Open Sans" w:hAnsi="Open Sans" w:cs="Open Sans"/>
          <w:sz w:val="20"/>
          <w:szCs w:val="20"/>
          <w:lang w:val="en-GB"/>
        </w:rPr>
        <w:t>withdrew their membership,</w:t>
      </w:r>
      <w:r w:rsidR="00F63443">
        <w:rPr>
          <w:rFonts w:ascii="Open Sans" w:hAnsi="Open Sans" w:cs="Open Sans"/>
          <w:sz w:val="20"/>
          <w:szCs w:val="20"/>
          <w:lang w:val="en-GB"/>
        </w:rPr>
        <w:t xml:space="preserve"> of which three</w:t>
      </w:r>
      <w:r w:rsidR="000B6F52" w:rsidRPr="005169CA">
        <w:rPr>
          <w:rFonts w:ascii="Open Sans" w:hAnsi="Open Sans" w:cs="Open Sans"/>
          <w:sz w:val="20"/>
          <w:szCs w:val="20"/>
          <w:lang w:val="en-GB"/>
        </w:rPr>
        <w:t xml:space="preserve"> </w:t>
      </w:r>
      <w:r w:rsidR="00F63443">
        <w:rPr>
          <w:rFonts w:ascii="Open Sans" w:hAnsi="Open Sans" w:cs="Open Sans"/>
          <w:sz w:val="20"/>
          <w:szCs w:val="20"/>
          <w:lang w:val="en-GB"/>
        </w:rPr>
        <w:t>were</w:t>
      </w:r>
      <w:r w:rsidR="005929A8" w:rsidRPr="005169CA">
        <w:rPr>
          <w:rFonts w:ascii="Open Sans" w:hAnsi="Open Sans" w:cs="Open Sans"/>
          <w:sz w:val="20"/>
          <w:szCs w:val="20"/>
          <w:lang w:val="en-GB"/>
        </w:rPr>
        <w:t xml:space="preserve"> </w:t>
      </w:r>
      <w:r w:rsidR="00BC4B32" w:rsidRPr="005169CA">
        <w:rPr>
          <w:rFonts w:ascii="Open Sans" w:hAnsi="Open Sans" w:cs="Open Sans"/>
          <w:sz w:val="20"/>
          <w:szCs w:val="20"/>
          <w:lang w:val="en-GB"/>
        </w:rPr>
        <w:t>di</w:t>
      </w:r>
      <w:r w:rsidR="005929A8" w:rsidRPr="005169CA">
        <w:rPr>
          <w:rFonts w:ascii="Open Sans" w:hAnsi="Open Sans" w:cs="Open Sans"/>
          <w:sz w:val="20"/>
          <w:szCs w:val="20"/>
          <w:lang w:val="en-GB"/>
        </w:rPr>
        <w:t>ssolved</w:t>
      </w:r>
      <w:r w:rsidR="00F63443">
        <w:rPr>
          <w:rFonts w:ascii="Open Sans" w:hAnsi="Open Sans" w:cs="Open Sans"/>
          <w:sz w:val="20"/>
          <w:szCs w:val="20"/>
          <w:lang w:val="en-GB"/>
        </w:rPr>
        <w:t>,</w:t>
      </w:r>
      <w:r w:rsidR="005929A8" w:rsidRPr="005169CA">
        <w:rPr>
          <w:rFonts w:ascii="Open Sans" w:hAnsi="Open Sans" w:cs="Open Sans"/>
          <w:sz w:val="20"/>
          <w:szCs w:val="20"/>
          <w:lang w:val="en-GB"/>
        </w:rPr>
        <w:t xml:space="preserve"> </w:t>
      </w:r>
      <w:r w:rsidR="00F63443">
        <w:rPr>
          <w:rFonts w:ascii="Open Sans" w:hAnsi="Open Sans" w:cs="Open Sans"/>
          <w:sz w:val="20"/>
          <w:szCs w:val="20"/>
          <w:lang w:val="en-GB"/>
        </w:rPr>
        <w:t>six</w:t>
      </w:r>
      <w:r w:rsidR="00BC4B32" w:rsidRPr="005169CA">
        <w:rPr>
          <w:rFonts w:ascii="Open Sans" w:hAnsi="Open Sans" w:cs="Open Sans"/>
          <w:sz w:val="20"/>
          <w:szCs w:val="20"/>
          <w:lang w:val="en-GB"/>
        </w:rPr>
        <w:t xml:space="preserve"> </w:t>
      </w:r>
      <w:r w:rsidR="005929A8" w:rsidRPr="005169CA">
        <w:rPr>
          <w:rFonts w:ascii="Open Sans" w:hAnsi="Open Sans" w:cs="Open Sans"/>
          <w:sz w:val="20"/>
          <w:szCs w:val="20"/>
          <w:lang w:val="en-GB"/>
        </w:rPr>
        <w:t xml:space="preserve">changed their </w:t>
      </w:r>
      <w:r w:rsidR="00BC4B32" w:rsidRPr="005169CA">
        <w:rPr>
          <w:rFonts w:ascii="Open Sans" w:hAnsi="Open Sans" w:cs="Open Sans"/>
          <w:sz w:val="20"/>
          <w:szCs w:val="20"/>
          <w:lang w:val="en-GB"/>
        </w:rPr>
        <w:t>priorities</w:t>
      </w:r>
      <w:r w:rsidR="00F63443">
        <w:rPr>
          <w:rFonts w:ascii="Open Sans" w:hAnsi="Open Sans" w:cs="Open Sans"/>
          <w:sz w:val="20"/>
          <w:szCs w:val="20"/>
          <w:lang w:val="en-GB"/>
        </w:rPr>
        <w:t>,</w:t>
      </w:r>
      <w:r w:rsidR="005929A8" w:rsidRPr="005169CA">
        <w:rPr>
          <w:rFonts w:ascii="Open Sans" w:hAnsi="Open Sans" w:cs="Open Sans"/>
          <w:sz w:val="20"/>
          <w:szCs w:val="20"/>
          <w:lang w:val="en-GB"/>
        </w:rPr>
        <w:t xml:space="preserve"> and </w:t>
      </w:r>
      <w:r w:rsidR="00F63443">
        <w:rPr>
          <w:rFonts w:ascii="Open Sans" w:hAnsi="Open Sans" w:cs="Open Sans"/>
          <w:sz w:val="20"/>
          <w:szCs w:val="20"/>
          <w:lang w:val="en-GB"/>
        </w:rPr>
        <w:t>one</w:t>
      </w:r>
      <w:r w:rsidR="000B6F52" w:rsidRPr="005169CA">
        <w:rPr>
          <w:rFonts w:ascii="Open Sans" w:hAnsi="Open Sans" w:cs="Open Sans"/>
          <w:sz w:val="20"/>
          <w:szCs w:val="20"/>
          <w:lang w:val="en-GB"/>
        </w:rPr>
        <w:t xml:space="preserve"> </w:t>
      </w:r>
      <w:r w:rsidR="005929A8" w:rsidRPr="005169CA">
        <w:rPr>
          <w:rFonts w:ascii="Open Sans" w:hAnsi="Open Sans" w:cs="Open Sans"/>
          <w:sz w:val="20"/>
          <w:szCs w:val="20"/>
          <w:lang w:val="en-GB"/>
        </w:rPr>
        <w:t>never confirmed</w:t>
      </w:r>
      <w:r w:rsidR="000B6F52" w:rsidRPr="005169CA">
        <w:rPr>
          <w:rFonts w:ascii="Open Sans" w:hAnsi="Open Sans" w:cs="Open Sans"/>
          <w:sz w:val="20"/>
          <w:szCs w:val="20"/>
          <w:lang w:val="en-GB"/>
        </w:rPr>
        <w:t xml:space="preserve"> </w:t>
      </w:r>
      <w:r w:rsidR="00F63443">
        <w:rPr>
          <w:rFonts w:ascii="Open Sans" w:hAnsi="Open Sans" w:cs="Open Sans"/>
          <w:sz w:val="20"/>
          <w:szCs w:val="20"/>
          <w:lang w:val="en-GB"/>
        </w:rPr>
        <w:t>their</w:t>
      </w:r>
      <w:r w:rsidR="000B6F52" w:rsidRPr="005169CA">
        <w:rPr>
          <w:rFonts w:ascii="Open Sans" w:hAnsi="Open Sans" w:cs="Open Sans"/>
          <w:sz w:val="20"/>
          <w:szCs w:val="20"/>
          <w:lang w:val="en-GB"/>
        </w:rPr>
        <w:t xml:space="preserve"> membership status</w:t>
      </w:r>
      <w:r w:rsidR="005929A8" w:rsidRPr="005169CA">
        <w:rPr>
          <w:rFonts w:ascii="Open Sans" w:hAnsi="Open Sans" w:cs="Open Sans"/>
          <w:sz w:val="20"/>
          <w:szCs w:val="20"/>
          <w:lang w:val="en-GB"/>
        </w:rPr>
        <w:t xml:space="preserve">. </w:t>
      </w:r>
      <w:r w:rsidR="00AC564E" w:rsidRPr="005169CA">
        <w:rPr>
          <w:rFonts w:ascii="Open Sans" w:hAnsi="Open Sans" w:cs="Open Sans"/>
          <w:sz w:val="20"/>
          <w:szCs w:val="20"/>
          <w:lang w:val="en-GB"/>
        </w:rPr>
        <w:t>F</w:t>
      </w:r>
      <w:r w:rsidR="000B6F52" w:rsidRPr="005169CA">
        <w:rPr>
          <w:rFonts w:ascii="Open Sans" w:hAnsi="Open Sans" w:cs="Open Sans"/>
          <w:sz w:val="20"/>
          <w:szCs w:val="20"/>
          <w:lang w:val="en-GB"/>
        </w:rPr>
        <w:t>inally</w:t>
      </w:r>
      <w:r w:rsidR="004B324D" w:rsidRPr="005169CA">
        <w:rPr>
          <w:rFonts w:ascii="Open Sans" w:hAnsi="Open Sans" w:cs="Open Sans"/>
          <w:sz w:val="20"/>
          <w:szCs w:val="20"/>
          <w:lang w:val="en-GB"/>
        </w:rPr>
        <w:t>,</w:t>
      </w:r>
      <w:r w:rsidR="000B6F52" w:rsidRPr="005169CA">
        <w:rPr>
          <w:rFonts w:ascii="Open Sans" w:hAnsi="Open Sans" w:cs="Open Sans"/>
          <w:sz w:val="20"/>
          <w:szCs w:val="20"/>
          <w:lang w:val="en-GB"/>
        </w:rPr>
        <w:t xml:space="preserve"> </w:t>
      </w:r>
      <w:r w:rsidR="00F63443">
        <w:rPr>
          <w:rFonts w:ascii="Open Sans" w:hAnsi="Open Sans" w:cs="Open Sans"/>
          <w:sz w:val="20"/>
          <w:szCs w:val="20"/>
          <w:lang w:val="en-GB"/>
        </w:rPr>
        <w:t>an additional four</w:t>
      </w:r>
      <w:r w:rsidR="000B6F52" w:rsidRPr="005169CA">
        <w:rPr>
          <w:rFonts w:ascii="Open Sans" w:hAnsi="Open Sans" w:cs="Open Sans"/>
          <w:sz w:val="20"/>
          <w:szCs w:val="20"/>
          <w:lang w:val="en-GB"/>
        </w:rPr>
        <w:t xml:space="preserve"> </w:t>
      </w:r>
      <w:r w:rsidR="003E2B29" w:rsidRPr="005169CA">
        <w:rPr>
          <w:rFonts w:ascii="Open Sans" w:hAnsi="Open Sans" w:cs="Open Sans"/>
          <w:sz w:val="20"/>
          <w:szCs w:val="20"/>
          <w:lang w:val="en-GB"/>
        </w:rPr>
        <w:t xml:space="preserve">organisations </w:t>
      </w:r>
      <w:r w:rsidR="00F63443">
        <w:rPr>
          <w:rFonts w:ascii="Open Sans" w:hAnsi="Open Sans" w:cs="Open Sans"/>
          <w:sz w:val="20"/>
          <w:szCs w:val="20"/>
          <w:lang w:val="en-GB"/>
        </w:rPr>
        <w:t>were</w:t>
      </w:r>
      <w:r w:rsidR="003E2B29" w:rsidRPr="005169CA">
        <w:rPr>
          <w:rFonts w:ascii="Open Sans" w:hAnsi="Open Sans" w:cs="Open Sans"/>
          <w:sz w:val="20"/>
          <w:szCs w:val="20"/>
          <w:lang w:val="en-GB"/>
        </w:rPr>
        <w:t xml:space="preserve"> recommended to be terminated due</w:t>
      </w:r>
      <w:r w:rsidR="00F87594" w:rsidRPr="005169CA">
        <w:rPr>
          <w:rFonts w:ascii="Open Sans" w:hAnsi="Open Sans" w:cs="Open Sans"/>
          <w:sz w:val="20"/>
          <w:szCs w:val="20"/>
          <w:lang w:val="en-GB"/>
        </w:rPr>
        <w:t xml:space="preserve"> to </w:t>
      </w:r>
      <w:r w:rsidR="00FE2ACD" w:rsidRPr="005169CA">
        <w:rPr>
          <w:rFonts w:ascii="Open Sans" w:hAnsi="Open Sans" w:cs="Open Sans"/>
          <w:sz w:val="20"/>
          <w:szCs w:val="20"/>
          <w:lang w:val="en-GB"/>
        </w:rPr>
        <w:t>inactivity</w:t>
      </w:r>
      <w:r w:rsidR="004A38F8">
        <w:rPr>
          <w:rFonts w:ascii="Open Sans" w:hAnsi="Open Sans" w:cs="Open Sans"/>
          <w:sz w:val="20"/>
          <w:szCs w:val="20"/>
          <w:lang w:val="en-GB"/>
        </w:rPr>
        <w:t xml:space="preserve">, following their suspension three months previously; </w:t>
      </w:r>
      <w:r w:rsidR="004A38F8" w:rsidRPr="004A38F8">
        <w:rPr>
          <w:rFonts w:ascii="Open Sans" w:hAnsi="Open Sans" w:cs="Open Sans"/>
          <w:sz w:val="20"/>
          <w:szCs w:val="20"/>
          <w:lang w:val="en-GB"/>
        </w:rPr>
        <w:t>UPM-CEIGRAM, SECS, PNOPPA, GSF and REBESEF</w:t>
      </w:r>
      <w:r w:rsidR="004A38F8">
        <w:rPr>
          <w:rFonts w:ascii="Open Sans" w:hAnsi="Open Sans" w:cs="Open Sans"/>
          <w:sz w:val="20"/>
          <w:szCs w:val="20"/>
          <w:lang w:val="en-GB"/>
        </w:rPr>
        <w:t>.</w:t>
      </w:r>
      <w:r w:rsidR="003E2B29" w:rsidRPr="005169CA">
        <w:rPr>
          <w:rFonts w:ascii="Open Sans" w:hAnsi="Open Sans" w:cs="Open Sans"/>
          <w:sz w:val="20"/>
          <w:szCs w:val="20"/>
          <w:lang w:val="en-GB"/>
        </w:rPr>
        <w:t xml:space="preserve"> </w:t>
      </w:r>
      <w:r w:rsidR="000B6F52" w:rsidRPr="005169CA">
        <w:rPr>
          <w:rFonts w:ascii="Open Sans" w:hAnsi="Open Sans" w:cs="Open Sans"/>
          <w:sz w:val="20"/>
          <w:szCs w:val="20"/>
          <w:lang w:val="en-GB"/>
        </w:rPr>
        <w:t xml:space="preserve">It was highlighted that this is the first time an AoM </w:t>
      </w:r>
      <w:r w:rsidR="00F63443">
        <w:rPr>
          <w:rFonts w:ascii="Open Sans" w:hAnsi="Open Sans" w:cs="Open Sans"/>
          <w:sz w:val="20"/>
          <w:szCs w:val="20"/>
          <w:lang w:val="en-GB"/>
        </w:rPr>
        <w:t xml:space="preserve">has </w:t>
      </w:r>
      <w:r w:rsidR="00800D53">
        <w:rPr>
          <w:rFonts w:ascii="Open Sans" w:hAnsi="Open Sans" w:cs="Open Sans"/>
          <w:sz w:val="20"/>
          <w:szCs w:val="20"/>
          <w:lang w:val="en-GB"/>
        </w:rPr>
        <w:t>terminated memberships</w:t>
      </w:r>
      <w:r w:rsidR="000B6F52" w:rsidRPr="005169CA">
        <w:rPr>
          <w:rFonts w:ascii="Open Sans" w:hAnsi="Open Sans" w:cs="Open Sans"/>
          <w:sz w:val="20"/>
          <w:szCs w:val="20"/>
          <w:lang w:val="en-GB"/>
        </w:rPr>
        <w:t xml:space="preserve">. </w:t>
      </w:r>
    </w:p>
    <w:p w14:paraId="2805444D" w14:textId="77777777" w:rsidR="00D803E8" w:rsidRPr="005169CA" w:rsidRDefault="00D803E8" w:rsidP="003A1EC1">
      <w:pPr>
        <w:rPr>
          <w:rFonts w:ascii="Open Sans" w:hAnsi="Open Sans" w:cs="Open Sans"/>
          <w:sz w:val="20"/>
          <w:szCs w:val="20"/>
          <w:lang w:val="en-GB"/>
        </w:rPr>
      </w:pPr>
    </w:p>
    <w:p w14:paraId="6D19F3D8" w14:textId="642E0E29" w:rsidR="000B6F52" w:rsidRPr="005169CA" w:rsidRDefault="00AA3EAD" w:rsidP="004A38F8">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hAnsi="Open Sans" w:cs="Open Sans"/>
          <w:b/>
          <w:sz w:val="20"/>
          <w:szCs w:val="20"/>
          <w:lang w:val="en-GB"/>
        </w:rPr>
      </w:pPr>
      <w:r w:rsidRPr="005169CA">
        <w:rPr>
          <w:rFonts w:ascii="Open Sans" w:hAnsi="Open Sans" w:cs="Open Sans"/>
          <w:b/>
          <w:color w:val="C00000"/>
          <w:sz w:val="20"/>
          <w:szCs w:val="20"/>
          <w:lang w:val="en-GB"/>
        </w:rPr>
        <w:t>D</w:t>
      </w:r>
      <w:r w:rsidR="006A4CA8" w:rsidRPr="005169CA">
        <w:rPr>
          <w:rFonts w:ascii="Open Sans" w:hAnsi="Open Sans" w:cs="Open Sans"/>
          <w:b/>
          <w:color w:val="C00000"/>
          <w:sz w:val="20"/>
          <w:szCs w:val="20"/>
          <w:lang w:val="en-GB"/>
        </w:rPr>
        <w:t>ecision</w:t>
      </w:r>
      <w:r w:rsidRPr="005169CA">
        <w:rPr>
          <w:rFonts w:ascii="Open Sans" w:hAnsi="Open Sans" w:cs="Open Sans"/>
          <w:b/>
          <w:color w:val="C00000"/>
          <w:sz w:val="20"/>
          <w:szCs w:val="20"/>
          <w:lang w:val="en-GB"/>
        </w:rPr>
        <w:t>:</w:t>
      </w:r>
      <w:r w:rsidRPr="005169CA">
        <w:rPr>
          <w:rFonts w:ascii="Open Sans" w:hAnsi="Open Sans" w:cs="Open Sans"/>
          <w:b/>
          <w:sz w:val="20"/>
          <w:szCs w:val="20"/>
          <w:lang w:val="en-GB"/>
        </w:rPr>
        <w:t xml:space="preserve"> </w:t>
      </w:r>
      <w:r w:rsidR="000B6F52" w:rsidRPr="005169CA">
        <w:rPr>
          <w:rFonts w:ascii="Open Sans" w:hAnsi="Open Sans" w:cs="Open Sans"/>
          <w:bCs/>
          <w:sz w:val="20"/>
          <w:szCs w:val="20"/>
          <w:lang w:val="en-GB"/>
        </w:rPr>
        <w:t xml:space="preserve">The Assembly approved the new membership composition, </w:t>
      </w:r>
      <w:r w:rsidR="00C40903">
        <w:rPr>
          <w:rFonts w:ascii="Open Sans" w:hAnsi="Open Sans" w:cs="Open Sans"/>
          <w:bCs/>
          <w:sz w:val="20"/>
          <w:szCs w:val="20"/>
          <w:lang w:val="en-GB"/>
        </w:rPr>
        <w:t>acknowledging 63 new members and</w:t>
      </w:r>
      <w:r w:rsidR="000B6F52" w:rsidRPr="005169CA">
        <w:rPr>
          <w:rFonts w:ascii="Open Sans" w:hAnsi="Open Sans" w:cs="Open Sans"/>
          <w:bCs/>
          <w:sz w:val="20"/>
          <w:szCs w:val="20"/>
          <w:lang w:val="en-GB"/>
        </w:rPr>
        <w:t xml:space="preserve"> 10 withdrawals</w:t>
      </w:r>
      <w:r w:rsidR="00C40903">
        <w:rPr>
          <w:rFonts w:ascii="Open Sans" w:hAnsi="Open Sans" w:cs="Open Sans"/>
          <w:bCs/>
          <w:sz w:val="20"/>
          <w:szCs w:val="20"/>
          <w:lang w:val="en-GB"/>
        </w:rPr>
        <w:t>, and approving</w:t>
      </w:r>
      <w:r w:rsidR="000B6F52" w:rsidRPr="005169CA">
        <w:rPr>
          <w:rFonts w:ascii="Open Sans" w:hAnsi="Open Sans" w:cs="Open Sans"/>
          <w:bCs/>
          <w:sz w:val="20"/>
          <w:szCs w:val="20"/>
          <w:lang w:val="en-GB"/>
        </w:rPr>
        <w:t xml:space="preserve"> </w:t>
      </w:r>
      <w:r w:rsidR="00C40903">
        <w:rPr>
          <w:rFonts w:ascii="Open Sans" w:hAnsi="Open Sans" w:cs="Open Sans"/>
          <w:bCs/>
          <w:sz w:val="20"/>
          <w:szCs w:val="20"/>
          <w:lang w:val="en-GB"/>
        </w:rPr>
        <w:t xml:space="preserve">4 </w:t>
      </w:r>
      <w:r w:rsidR="000B6F52" w:rsidRPr="005169CA">
        <w:rPr>
          <w:rFonts w:ascii="Open Sans" w:hAnsi="Open Sans" w:cs="Open Sans"/>
          <w:bCs/>
          <w:sz w:val="20"/>
          <w:szCs w:val="20"/>
          <w:lang w:val="en-GB"/>
        </w:rPr>
        <w:t>terminations</w:t>
      </w:r>
    </w:p>
    <w:p w14:paraId="17AC9650" w14:textId="07B89542" w:rsidR="009C462D" w:rsidRPr="005169CA" w:rsidRDefault="000B6F52" w:rsidP="004A38F8">
      <w:pPr>
        <w:pStyle w:val="ListParagraph"/>
        <w:numPr>
          <w:ilvl w:val="0"/>
          <w:numId w:val="20"/>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xml:space="preserve">: </w:t>
      </w:r>
      <w:r w:rsidR="009C462D" w:rsidRPr="005169CA">
        <w:rPr>
          <w:rFonts w:ascii="Open Sans" w:hAnsi="Open Sans" w:cs="Open Sans"/>
          <w:sz w:val="20"/>
          <w:szCs w:val="20"/>
          <w:lang w:val="en-GB"/>
        </w:rPr>
        <w:t xml:space="preserve">The Assembly requested the Secretariat </w:t>
      </w:r>
      <w:r w:rsidR="00FD676A">
        <w:rPr>
          <w:rFonts w:ascii="Open Sans" w:hAnsi="Open Sans" w:cs="Open Sans"/>
          <w:sz w:val="20"/>
          <w:szCs w:val="20"/>
          <w:lang w:val="en-GB"/>
        </w:rPr>
        <w:t xml:space="preserve">to reflect that </w:t>
      </w:r>
      <w:r w:rsidR="009C462D" w:rsidRPr="005169CA">
        <w:rPr>
          <w:rFonts w:ascii="Open Sans" w:hAnsi="Open Sans" w:cs="Open Sans"/>
          <w:sz w:val="20"/>
          <w:szCs w:val="20"/>
          <w:lang w:val="en-GB"/>
        </w:rPr>
        <w:t>new membership composition</w:t>
      </w:r>
      <w:r w:rsidR="004B324D" w:rsidRPr="005169CA">
        <w:rPr>
          <w:rFonts w:ascii="Open Sans" w:hAnsi="Open Sans" w:cs="Open Sans"/>
          <w:sz w:val="20"/>
          <w:szCs w:val="20"/>
          <w:lang w:val="en-GB"/>
        </w:rPr>
        <w:t xml:space="preserve"> </w:t>
      </w:r>
      <w:r w:rsidR="00FD676A">
        <w:rPr>
          <w:rFonts w:ascii="Open Sans" w:hAnsi="Open Sans" w:cs="Open Sans"/>
          <w:sz w:val="20"/>
          <w:szCs w:val="20"/>
          <w:lang w:val="en-GB"/>
        </w:rPr>
        <w:t>in ILC</w:t>
      </w:r>
      <w:r w:rsidR="00FD676A">
        <w:rPr>
          <w:rFonts w:ascii="Open Sans" w:hAnsi="Open Sans" w:cs="Open Sans" w:hint="eastAsia"/>
          <w:sz w:val="20"/>
          <w:szCs w:val="20"/>
          <w:lang w:val="en-GB"/>
        </w:rPr>
        <w:t>’</w:t>
      </w:r>
      <w:r w:rsidR="00FD676A">
        <w:rPr>
          <w:rFonts w:ascii="Open Sans" w:hAnsi="Open Sans" w:cs="Open Sans"/>
          <w:sz w:val="20"/>
          <w:szCs w:val="20"/>
          <w:lang w:val="en-GB"/>
        </w:rPr>
        <w:t xml:space="preserve">s communication </w:t>
      </w:r>
      <w:r w:rsidR="009C462D" w:rsidRPr="005169CA">
        <w:rPr>
          <w:rFonts w:ascii="Open Sans" w:hAnsi="Open Sans" w:cs="Open Sans"/>
          <w:sz w:val="20"/>
          <w:szCs w:val="20"/>
          <w:lang w:val="en-GB"/>
        </w:rPr>
        <w:t>material</w:t>
      </w:r>
      <w:r w:rsidR="00FD676A">
        <w:rPr>
          <w:rFonts w:ascii="Open Sans" w:hAnsi="Open Sans" w:cs="Open Sans"/>
          <w:sz w:val="20"/>
          <w:szCs w:val="20"/>
          <w:lang w:val="en-GB"/>
        </w:rPr>
        <w:t>s</w:t>
      </w:r>
      <w:r w:rsidR="009C462D" w:rsidRPr="005169CA">
        <w:rPr>
          <w:rFonts w:ascii="Open Sans" w:hAnsi="Open Sans" w:cs="Open Sans"/>
          <w:sz w:val="20"/>
          <w:szCs w:val="20"/>
          <w:lang w:val="en-GB"/>
        </w:rPr>
        <w:t xml:space="preserve"> and website</w:t>
      </w:r>
    </w:p>
    <w:p w14:paraId="530F43D1" w14:textId="77777777" w:rsidR="002C1663" w:rsidRDefault="002C1663" w:rsidP="003A1EC1">
      <w:pPr>
        <w:rPr>
          <w:rFonts w:ascii="Open Sans" w:hAnsi="Open Sans" w:cs="Open Sans"/>
          <w:sz w:val="20"/>
          <w:szCs w:val="20"/>
          <w:lang w:val="en-GB"/>
        </w:rPr>
      </w:pPr>
    </w:p>
    <w:p w14:paraId="0BA99114" w14:textId="77777777" w:rsidR="006135A5" w:rsidRPr="005169CA" w:rsidRDefault="006135A5" w:rsidP="003A1EC1">
      <w:pPr>
        <w:rPr>
          <w:rFonts w:ascii="Open Sans" w:hAnsi="Open Sans" w:cs="Open Sans"/>
          <w:sz w:val="20"/>
          <w:szCs w:val="20"/>
          <w:lang w:val="en-GB"/>
        </w:rPr>
      </w:pPr>
    </w:p>
    <w:p w14:paraId="032F722E" w14:textId="77777777" w:rsidR="00D421C1" w:rsidRPr="005169CA" w:rsidRDefault="007E205D" w:rsidP="00800D53">
      <w:pPr>
        <w:pStyle w:val="Subtitle"/>
        <w:pBdr>
          <w:bottom w:val="single" w:sz="4" w:space="1" w:color="auto"/>
        </w:pBdr>
        <w:rPr>
          <w:rStyle w:val="SubtleReference"/>
          <w:rFonts w:ascii="Open Sans" w:hAnsi="Open Sans" w:cs="Open Sans"/>
          <w:b/>
          <w:sz w:val="28"/>
          <w:szCs w:val="20"/>
          <w:lang w:val="en-GB"/>
        </w:rPr>
      </w:pPr>
      <w:r w:rsidRPr="005169CA">
        <w:rPr>
          <w:rStyle w:val="SubtleReference"/>
          <w:rFonts w:ascii="Open Sans" w:hAnsi="Open Sans" w:cs="Open Sans"/>
          <w:b/>
          <w:sz w:val="28"/>
          <w:szCs w:val="20"/>
          <w:lang w:val="en-GB"/>
        </w:rPr>
        <w:t>SECRETARIAT HOSTING ARRANGEMENT</w:t>
      </w:r>
      <w:r w:rsidR="00800D53">
        <w:rPr>
          <w:rStyle w:val="SubtleReference"/>
          <w:rFonts w:ascii="Open Sans" w:hAnsi="Open Sans" w:cs="Open Sans"/>
          <w:b/>
          <w:sz w:val="28"/>
          <w:szCs w:val="20"/>
          <w:lang w:val="en-GB"/>
        </w:rPr>
        <w:t>S</w:t>
      </w:r>
      <w:r w:rsidRPr="005169CA">
        <w:rPr>
          <w:rStyle w:val="SubtleReference"/>
          <w:rFonts w:ascii="Open Sans" w:hAnsi="Open Sans" w:cs="Open Sans"/>
          <w:b/>
          <w:sz w:val="28"/>
          <w:szCs w:val="20"/>
          <w:lang w:val="en-GB"/>
        </w:rPr>
        <w:t xml:space="preserve"> POST-2020</w:t>
      </w:r>
    </w:p>
    <w:p w14:paraId="4E3BEDE1" w14:textId="77777777" w:rsidR="00C734CD" w:rsidRPr="005169CA" w:rsidRDefault="009C462D" w:rsidP="00800D53">
      <w:pPr>
        <w:rPr>
          <w:rFonts w:ascii="Open Sans" w:hAnsi="Open Sans" w:cs="Open Sans"/>
          <w:sz w:val="20"/>
          <w:szCs w:val="20"/>
          <w:lang w:val="en-GB"/>
        </w:rPr>
      </w:pPr>
      <w:r w:rsidRPr="005169CA">
        <w:rPr>
          <w:rFonts w:ascii="Open Sans" w:hAnsi="Open Sans" w:cs="Open Sans"/>
          <w:sz w:val="20"/>
          <w:szCs w:val="20"/>
          <w:lang w:val="en-GB"/>
        </w:rPr>
        <w:t xml:space="preserve">CSO Co-Chair </w:t>
      </w:r>
      <w:r w:rsidR="00C332A9" w:rsidRPr="005169CA">
        <w:rPr>
          <w:rFonts w:ascii="Open Sans" w:hAnsi="Open Sans" w:cs="Open Sans"/>
          <w:sz w:val="20"/>
          <w:szCs w:val="20"/>
          <w:lang w:val="en-GB"/>
        </w:rPr>
        <w:t xml:space="preserve">explained </w:t>
      </w:r>
      <w:r w:rsidR="00800D53">
        <w:rPr>
          <w:rFonts w:ascii="Open Sans" w:hAnsi="Open Sans" w:cs="Open Sans"/>
          <w:sz w:val="20"/>
          <w:szCs w:val="20"/>
          <w:lang w:val="en-GB"/>
        </w:rPr>
        <w:t>that</w:t>
      </w:r>
      <w:r w:rsidR="00C86572" w:rsidRPr="005169CA">
        <w:rPr>
          <w:rFonts w:ascii="Open Sans" w:hAnsi="Open Sans" w:cs="Open Sans"/>
          <w:sz w:val="20"/>
          <w:szCs w:val="20"/>
          <w:lang w:val="en-GB"/>
        </w:rPr>
        <w:t xml:space="preserve"> the</w:t>
      </w:r>
      <w:r w:rsidR="00800D53">
        <w:rPr>
          <w:rFonts w:ascii="Open Sans" w:hAnsi="Open Sans" w:cs="Open Sans"/>
          <w:sz w:val="20"/>
          <w:szCs w:val="20"/>
          <w:lang w:val="en-GB"/>
        </w:rPr>
        <w:t xml:space="preserve"> current</w:t>
      </w:r>
      <w:r w:rsidR="00C86572" w:rsidRPr="005169CA">
        <w:rPr>
          <w:rFonts w:ascii="Open Sans" w:hAnsi="Open Sans" w:cs="Open Sans"/>
          <w:sz w:val="20"/>
          <w:szCs w:val="20"/>
          <w:lang w:val="en-GB"/>
        </w:rPr>
        <w:t xml:space="preserve"> hosting agreement between IFAD and the ILC </w:t>
      </w:r>
      <w:r w:rsidR="00C332A9" w:rsidRPr="005169CA">
        <w:rPr>
          <w:rFonts w:ascii="Open Sans" w:hAnsi="Open Sans" w:cs="Open Sans"/>
          <w:sz w:val="20"/>
          <w:szCs w:val="20"/>
          <w:lang w:val="en-GB"/>
        </w:rPr>
        <w:t>Secretariat</w:t>
      </w:r>
      <w:r w:rsidR="00A6396E" w:rsidRPr="005169CA">
        <w:rPr>
          <w:rFonts w:ascii="Open Sans" w:hAnsi="Open Sans" w:cs="Open Sans"/>
          <w:sz w:val="20"/>
          <w:szCs w:val="20"/>
          <w:lang w:val="en-GB"/>
        </w:rPr>
        <w:t xml:space="preserve"> </w:t>
      </w:r>
      <w:r w:rsidRPr="005169CA">
        <w:rPr>
          <w:rFonts w:ascii="Open Sans" w:hAnsi="Open Sans" w:cs="Open Sans"/>
          <w:sz w:val="20"/>
          <w:szCs w:val="20"/>
          <w:lang w:val="en-GB"/>
        </w:rPr>
        <w:t xml:space="preserve">will expire in </w:t>
      </w:r>
      <w:r w:rsidR="00800D53">
        <w:rPr>
          <w:rFonts w:ascii="Open Sans" w:hAnsi="Open Sans" w:cs="Open Sans"/>
          <w:sz w:val="20"/>
          <w:szCs w:val="20"/>
          <w:lang w:val="en-GB"/>
        </w:rPr>
        <w:t xml:space="preserve">December </w:t>
      </w:r>
      <w:r w:rsidRPr="005169CA">
        <w:rPr>
          <w:rFonts w:ascii="Open Sans" w:hAnsi="Open Sans" w:cs="Open Sans"/>
          <w:sz w:val="20"/>
          <w:szCs w:val="20"/>
          <w:lang w:val="en-GB"/>
        </w:rPr>
        <w:t xml:space="preserve">2020. </w:t>
      </w:r>
      <w:r w:rsidR="00800D53">
        <w:rPr>
          <w:rFonts w:ascii="Open Sans" w:hAnsi="Open Sans" w:cs="Open Sans"/>
          <w:sz w:val="20"/>
          <w:szCs w:val="20"/>
          <w:lang w:val="en-GB"/>
        </w:rPr>
        <w:t>I</w:t>
      </w:r>
      <w:r w:rsidR="00800D53" w:rsidRPr="005169CA">
        <w:rPr>
          <w:rFonts w:ascii="Open Sans" w:hAnsi="Open Sans" w:cs="Open Sans"/>
          <w:sz w:val="20"/>
          <w:szCs w:val="20"/>
          <w:lang w:val="en-GB"/>
        </w:rPr>
        <w:t>n 2017</w:t>
      </w:r>
      <w:r w:rsidR="00800D53">
        <w:rPr>
          <w:rFonts w:ascii="Open Sans" w:hAnsi="Open Sans" w:cs="Open Sans"/>
          <w:sz w:val="20"/>
          <w:szCs w:val="20"/>
          <w:lang w:val="en-GB"/>
        </w:rPr>
        <w:t>, ILC</w:t>
      </w:r>
      <w:r w:rsidR="00800D53" w:rsidRPr="005169CA">
        <w:rPr>
          <w:rFonts w:ascii="Open Sans" w:hAnsi="Open Sans" w:cs="Open Sans"/>
          <w:sz w:val="20"/>
          <w:szCs w:val="20"/>
          <w:lang w:val="en-GB"/>
        </w:rPr>
        <w:t xml:space="preserve"> </w:t>
      </w:r>
      <w:r w:rsidRPr="005169CA">
        <w:rPr>
          <w:rFonts w:ascii="Open Sans" w:hAnsi="Open Sans" w:cs="Open Sans"/>
          <w:sz w:val="20"/>
          <w:szCs w:val="20"/>
          <w:lang w:val="en-GB"/>
        </w:rPr>
        <w:t xml:space="preserve">Council commissioned an independent </w:t>
      </w:r>
      <w:r w:rsidR="007319E9" w:rsidRPr="005169CA">
        <w:rPr>
          <w:rFonts w:ascii="Open Sans" w:hAnsi="Open Sans" w:cs="Open Sans"/>
          <w:sz w:val="20"/>
          <w:szCs w:val="20"/>
          <w:lang w:val="en-GB"/>
        </w:rPr>
        <w:t>scoping study</w:t>
      </w:r>
      <w:r w:rsidR="00800D53">
        <w:rPr>
          <w:rFonts w:ascii="Open Sans" w:hAnsi="Open Sans" w:cs="Open Sans"/>
          <w:sz w:val="20"/>
          <w:szCs w:val="20"/>
          <w:lang w:val="en-GB"/>
        </w:rPr>
        <w:t>, which examined</w:t>
      </w:r>
      <w:r w:rsidR="007319E9" w:rsidRPr="005169CA">
        <w:rPr>
          <w:rFonts w:ascii="Open Sans" w:hAnsi="Open Sans" w:cs="Open Sans"/>
          <w:sz w:val="20"/>
          <w:szCs w:val="20"/>
          <w:lang w:val="en-GB"/>
        </w:rPr>
        <w:t xml:space="preserve"> </w:t>
      </w:r>
      <w:r w:rsidR="00A6396E" w:rsidRPr="005169CA">
        <w:rPr>
          <w:rFonts w:ascii="Open Sans" w:hAnsi="Open Sans" w:cs="Open Sans"/>
          <w:sz w:val="20"/>
          <w:szCs w:val="20"/>
          <w:lang w:val="en-GB"/>
        </w:rPr>
        <w:t xml:space="preserve">three </w:t>
      </w:r>
      <w:r w:rsidR="007319E9" w:rsidRPr="005169CA">
        <w:rPr>
          <w:rFonts w:ascii="Open Sans" w:hAnsi="Open Sans" w:cs="Open Sans"/>
          <w:sz w:val="20"/>
          <w:szCs w:val="20"/>
          <w:lang w:val="en-GB"/>
        </w:rPr>
        <w:t xml:space="preserve">possible </w:t>
      </w:r>
      <w:r w:rsidR="00A6396E" w:rsidRPr="005169CA">
        <w:rPr>
          <w:rFonts w:ascii="Open Sans" w:hAnsi="Open Sans" w:cs="Open Sans"/>
          <w:sz w:val="20"/>
          <w:szCs w:val="20"/>
          <w:lang w:val="en-GB"/>
        </w:rPr>
        <w:t>o</w:t>
      </w:r>
      <w:r w:rsidR="005E3207" w:rsidRPr="005169CA">
        <w:rPr>
          <w:rFonts w:ascii="Open Sans" w:hAnsi="Open Sans" w:cs="Open Sans"/>
          <w:sz w:val="20"/>
          <w:szCs w:val="20"/>
          <w:lang w:val="en-GB"/>
        </w:rPr>
        <w:t>ptions</w:t>
      </w:r>
      <w:r w:rsidR="00D421C1" w:rsidRPr="005169CA">
        <w:rPr>
          <w:rFonts w:ascii="Open Sans" w:hAnsi="Open Sans" w:cs="Open Sans"/>
          <w:sz w:val="20"/>
          <w:szCs w:val="20"/>
          <w:lang w:val="en-GB"/>
        </w:rPr>
        <w:t xml:space="preserve">: </w:t>
      </w:r>
      <w:r w:rsidR="00A8738E" w:rsidRPr="005169CA">
        <w:rPr>
          <w:rFonts w:ascii="Open Sans" w:hAnsi="Open Sans" w:cs="Open Sans"/>
          <w:sz w:val="20"/>
          <w:szCs w:val="20"/>
          <w:lang w:val="en-GB"/>
        </w:rPr>
        <w:t xml:space="preserve">(1) </w:t>
      </w:r>
      <w:r w:rsidR="00D421C1" w:rsidRPr="005169CA">
        <w:rPr>
          <w:rFonts w:ascii="Open Sans" w:hAnsi="Open Sans" w:cs="Open Sans"/>
          <w:sz w:val="20"/>
          <w:szCs w:val="20"/>
          <w:lang w:val="en-GB"/>
        </w:rPr>
        <w:t xml:space="preserve">continue </w:t>
      </w:r>
      <w:r w:rsidR="00F60D51" w:rsidRPr="005169CA">
        <w:rPr>
          <w:rFonts w:ascii="Open Sans" w:hAnsi="Open Sans" w:cs="Open Sans"/>
          <w:sz w:val="20"/>
          <w:szCs w:val="20"/>
          <w:lang w:val="en-GB"/>
        </w:rPr>
        <w:t xml:space="preserve">being hosted by an </w:t>
      </w:r>
      <w:r w:rsidR="00D421C1" w:rsidRPr="005169CA">
        <w:rPr>
          <w:rFonts w:ascii="Open Sans" w:hAnsi="Open Sans" w:cs="Open Sans"/>
          <w:sz w:val="20"/>
          <w:szCs w:val="20"/>
          <w:lang w:val="en-GB"/>
        </w:rPr>
        <w:t xml:space="preserve">IGO; </w:t>
      </w:r>
      <w:r w:rsidR="00A8738E" w:rsidRPr="005169CA">
        <w:rPr>
          <w:rFonts w:ascii="Open Sans" w:hAnsi="Open Sans" w:cs="Open Sans"/>
          <w:sz w:val="20"/>
          <w:szCs w:val="20"/>
          <w:lang w:val="en-GB"/>
        </w:rPr>
        <w:t xml:space="preserve">(2) </w:t>
      </w:r>
      <w:r w:rsidR="00C55858" w:rsidRPr="005169CA">
        <w:rPr>
          <w:rFonts w:ascii="Open Sans" w:hAnsi="Open Sans" w:cs="Open Sans"/>
          <w:sz w:val="20"/>
          <w:szCs w:val="20"/>
          <w:lang w:val="en-GB"/>
        </w:rPr>
        <w:t>become</w:t>
      </w:r>
      <w:r w:rsidR="00D421C1" w:rsidRPr="005169CA">
        <w:rPr>
          <w:rFonts w:ascii="Open Sans" w:hAnsi="Open Sans" w:cs="Open Sans"/>
          <w:sz w:val="20"/>
          <w:szCs w:val="20"/>
          <w:lang w:val="en-GB"/>
        </w:rPr>
        <w:t xml:space="preserve"> </w:t>
      </w:r>
      <w:r w:rsidR="00C55858" w:rsidRPr="005169CA">
        <w:rPr>
          <w:rFonts w:ascii="Open Sans" w:hAnsi="Open Sans" w:cs="Open Sans"/>
          <w:sz w:val="20"/>
          <w:szCs w:val="20"/>
          <w:lang w:val="en-GB"/>
        </w:rPr>
        <w:t xml:space="preserve">an </w:t>
      </w:r>
      <w:r w:rsidR="00D421C1" w:rsidRPr="005169CA">
        <w:rPr>
          <w:rFonts w:ascii="Open Sans" w:hAnsi="Open Sans" w:cs="Open Sans"/>
          <w:sz w:val="20"/>
          <w:szCs w:val="20"/>
          <w:lang w:val="en-GB"/>
        </w:rPr>
        <w:t xml:space="preserve">independent NGO; </w:t>
      </w:r>
      <w:r w:rsidR="00A8738E" w:rsidRPr="005169CA">
        <w:rPr>
          <w:rFonts w:ascii="Open Sans" w:hAnsi="Open Sans" w:cs="Open Sans"/>
          <w:sz w:val="20"/>
          <w:szCs w:val="20"/>
          <w:lang w:val="en-GB"/>
        </w:rPr>
        <w:t xml:space="preserve">(3) </w:t>
      </w:r>
      <w:r w:rsidR="00C55858" w:rsidRPr="005169CA">
        <w:rPr>
          <w:rFonts w:ascii="Open Sans" w:hAnsi="Open Sans" w:cs="Open Sans"/>
          <w:sz w:val="20"/>
          <w:szCs w:val="20"/>
          <w:lang w:val="en-GB"/>
        </w:rPr>
        <w:t xml:space="preserve">become </w:t>
      </w:r>
      <w:r w:rsidR="00A8738E" w:rsidRPr="005169CA">
        <w:rPr>
          <w:rFonts w:ascii="Open Sans" w:hAnsi="Open Sans" w:cs="Open Sans"/>
          <w:sz w:val="20"/>
          <w:szCs w:val="20"/>
          <w:lang w:val="en-GB"/>
        </w:rPr>
        <w:t>an</w:t>
      </w:r>
      <w:r w:rsidR="00C734CD" w:rsidRPr="005169CA">
        <w:rPr>
          <w:rFonts w:ascii="Open Sans" w:hAnsi="Open Sans" w:cs="Open Sans"/>
          <w:sz w:val="20"/>
          <w:szCs w:val="20"/>
          <w:lang w:val="en-GB"/>
        </w:rPr>
        <w:t xml:space="preserve"> IGO. </w:t>
      </w:r>
    </w:p>
    <w:p w14:paraId="6C21C028" w14:textId="77777777" w:rsidR="00C734CD" w:rsidRPr="005169CA" w:rsidRDefault="00C734CD" w:rsidP="003A1EC1">
      <w:pPr>
        <w:rPr>
          <w:rFonts w:ascii="Open Sans" w:hAnsi="Open Sans" w:cs="Open Sans"/>
          <w:sz w:val="20"/>
          <w:szCs w:val="20"/>
          <w:lang w:val="en-GB"/>
        </w:rPr>
      </w:pPr>
    </w:p>
    <w:p w14:paraId="65D5B331" w14:textId="77777777" w:rsidR="00800D53" w:rsidRDefault="00800D53" w:rsidP="00800D53">
      <w:pPr>
        <w:rPr>
          <w:rFonts w:ascii="Open Sans" w:hAnsi="Open Sans" w:cs="Open Sans"/>
          <w:sz w:val="20"/>
          <w:szCs w:val="20"/>
          <w:lang w:val="en-GB"/>
        </w:rPr>
      </w:pPr>
      <w:r>
        <w:rPr>
          <w:rFonts w:ascii="Open Sans" w:hAnsi="Open Sans" w:cs="Open Sans"/>
          <w:sz w:val="20"/>
          <w:szCs w:val="20"/>
          <w:lang w:val="en-GB"/>
        </w:rPr>
        <w:t>The study</w:t>
      </w:r>
      <w:r w:rsidR="007319E9" w:rsidRPr="005169CA">
        <w:rPr>
          <w:rFonts w:ascii="Open Sans" w:hAnsi="Open Sans" w:cs="Open Sans"/>
          <w:sz w:val="20"/>
          <w:szCs w:val="20"/>
          <w:lang w:val="en-GB"/>
        </w:rPr>
        <w:t xml:space="preserve"> concluded that</w:t>
      </w:r>
      <w:r w:rsidR="00A8738E" w:rsidRPr="005169CA">
        <w:rPr>
          <w:rFonts w:ascii="Open Sans" w:hAnsi="Open Sans" w:cs="Open Sans"/>
          <w:sz w:val="20"/>
          <w:szCs w:val="20"/>
          <w:lang w:val="en-GB"/>
        </w:rPr>
        <w:t xml:space="preserve"> </w:t>
      </w:r>
      <w:r w:rsidR="007319E9" w:rsidRPr="005169CA">
        <w:rPr>
          <w:rFonts w:ascii="Open Sans" w:hAnsi="Open Sans" w:cs="Open Sans"/>
          <w:sz w:val="20"/>
          <w:szCs w:val="20"/>
          <w:lang w:val="en-GB"/>
        </w:rPr>
        <w:t xml:space="preserve">the best option </w:t>
      </w:r>
      <w:r>
        <w:rPr>
          <w:rFonts w:ascii="Open Sans" w:hAnsi="Open Sans" w:cs="Open Sans"/>
          <w:sz w:val="20"/>
          <w:szCs w:val="20"/>
          <w:lang w:val="en-GB"/>
        </w:rPr>
        <w:t xml:space="preserve">for ILC </w:t>
      </w:r>
      <w:r w:rsidR="007319E9" w:rsidRPr="005169CA">
        <w:rPr>
          <w:rFonts w:ascii="Open Sans" w:hAnsi="Open Sans" w:cs="Open Sans"/>
          <w:sz w:val="20"/>
          <w:szCs w:val="20"/>
          <w:lang w:val="en-GB"/>
        </w:rPr>
        <w:t>is</w:t>
      </w:r>
      <w:r w:rsidR="00C55858" w:rsidRPr="005169CA">
        <w:rPr>
          <w:rFonts w:ascii="Open Sans" w:hAnsi="Open Sans" w:cs="Open Sans"/>
          <w:sz w:val="20"/>
          <w:szCs w:val="20"/>
          <w:lang w:val="en-GB"/>
        </w:rPr>
        <w:t xml:space="preserve"> </w:t>
      </w:r>
      <w:r w:rsidR="00A8738E" w:rsidRPr="005169CA">
        <w:rPr>
          <w:rFonts w:ascii="Open Sans" w:hAnsi="Open Sans" w:cs="Open Sans"/>
          <w:sz w:val="20"/>
          <w:szCs w:val="20"/>
          <w:lang w:val="en-GB"/>
        </w:rPr>
        <w:t>to</w:t>
      </w:r>
      <w:r w:rsidR="00D421C1" w:rsidRPr="005169CA">
        <w:rPr>
          <w:rFonts w:ascii="Open Sans" w:hAnsi="Open Sans" w:cs="Open Sans"/>
          <w:sz w:val="20"/>
          <w:szCs w:val="20"/>
          <w:lang w:val="en-GB"/>
        </w:rPr>
        <w:t xml:space="preserve"> </w:t>
      </w:r>
      <w:r w:rsidR="007319E9" w:rsidRPr="005169CA">
        <w:rPr>
          <w:rFonts w:ascii="Open Sans" w:hAnsi="Open Sans" w:cs="Open Sans"/>
          <w:sz w:val="20"/>
          <w:szCs w:val="20"/>
          <w:lang w:val="en-GB"/>
        </w:rPr>
        <w:t xml:space="preserve">remain </w:t>
      </w:r>
      <w:r w:rsidR="00D421C1" w:rsidRPr="005169CA">
        <w:rPr>
          <w:rFonts w:ascii="Open Sans" w:hAnsi="Open Sans" w:cs="Open Sans"/>
          <w:sz w:val="20"/>
          <w:szCs w:val="20"/>
          <w:lang w:val="en-GB"/>
        </w:rPr>
        <w:t xml:space="preserve">hosted by </w:t>
      </w:r>
      <w:r w:rsidR="00C55858" w:rsidRPr="005169CA">
        <w:rPr>
          <w:rFonts w:ascii="Open Sans" w:hAnsi="Open Sans" w:cs="Open Sans"/>
          <w:sz w:val="20"/>
          <w:szCs w:val="20"/>
          <w:lang w:val="en-GB"/>
        </w:rPr>
        <w:t xml:space="preserve">an </w:t>
      </w:r>
      <w:r w:rsidR="00D421C1" w:rsidRPr="005169CA">
        <w:rPr>
          <w:rFonts w:ascii="Open Sans" w:hAnsi="Open Sans" w:cs="Open Sans"/>
          <w:sz w:val="20"/>
          <w:szCs w:val="20"/>
          <w:lang w:val="en-GB"/>
        </w:rPr>
        <w:t>IGO</w:t>
      </w:r>
      <w:r>
        <w:rPr>
          <w:rFonts w:ascii="Open Sans" w:hAnsi="Open Sans" w:cs="Open Sans"/>
          <w:sz w:val="20"/>
          <w:szCs w:val="20"/>
          <w:lang w:val="en-GB"/>
        </w:rPr>
        <w:t>,</w:t>
      </w:r>
      <w:r w:rsidR="00030D48" w:rsidRPr="005169CA">
        <w:rPr>
          <w:rFonts w:ascii="Open Sans" w:hAnsi="Open Sans" w:cs="Open Sans"/>
          <w:sz w:val="20"/>
          <w:szCs w:val="20"/>
          <w:lang w:val="en-GB"/>
        </w:rPr>
        <w:t xml:space="preserve"> and opt for a </w:t>
      </w:r>
      <w:r w:rsidR="00C550B8" w:rsidRPr="005169CA">
        <w:rPr>
          <w:rFonts w:ascii="Open Sans" w:hAnsi="Open Sans" w:cs="Open Sans"/>
          <w:sz w:val="20"/>
          <w:szCs w:val="20"/>
          <w:lang w:val="en-GB"/>
        </w:rPr>
        <w:t xml:space="preserve">long </w:t>
      </w:r>
      <w:r w:rsidR="009054BC" w:rsidRPr="005169CA">
        <w:rPr>
          <w:rFonts w:ascii="Open Sans" w:hAnsi="Open Sans" w:cs="Open Sans"/>
          <w:sz w:val="20"/>
          <w:szCs w:val="20"/>
          <w:lang w:val="en-GB"/>
        </w:rPr>
        <w:t>term solution</w:t>
      </w:r>
      <w:r w:rsidR="00C734CD" w:rsidRPr="005169CA">
        <w:rPr>
          <w:rFonts w:ascii="Open Sans" w:hAnsi="Open Sans" w:cs="Open Sans"/>
          <w:sz w:val="20"/>
          <w:szCs w:val="20"/>
          <w:lang w:val="en-GB"/>
        </w:rPr>
        <w:t xml:space="preserve"> of at least </w:t>
      </w:r>
      <w:r w:rsidR="00C550B8" w:rsidRPr="005169CA">
        <w:rPr>
          <w:rFonts w:ascii="Open Sans" w:hAnsi="Open Sans" w:cs="Open Sans"/>
          <w:sz w:val="20"/>
          <w:szCs w:val="20"/>
          <w:lang w:val="en-GB"/>
        </w:rPr>
        <w:t>10 years</w:t>
      </w:r>
      <w:r w:rsidR="00030D48" w:rsidRPr="005169CA">
        <w:rPr>
          <w:rFonts w:ascii="Open Sans" w:hAnsi="Open Sans" w:cs="Open Sans"/>
          <w:sz w:val="20"/>
          <w:szCs w:val="20"/>
          <w:lang w:val="en-GB"/>
        </w:rPr>
        <w:t xml:space="preserve">. </w:t>
      </w:r>
      <w:r w:rsidR="007319E9" w:rsidRPr="005169CA">
        <w:rPr>
          <w:rFonts w:ascii="Open Sans" w:hAnsi="Open Sans" w:cs="Open Sans"/>
          <w:sz w:val="20"/>
          <w:szCs w:val="20"/>
          <w:lang w:val="en-GB"/>
        </w:rPr>
        <w:t>Given the well-grounded relationship with IFAD</w:t>
      </w:r>
      <w:r w:rsidR="00A7374A" w:rsidRPr="005169CA">
        <w:rPr>
          <w:rFonts w:ascii="Open Sans" w:hAnsi="Open Sans" w:cs="Open Sans"/>
          <w:sz w:val="20"/>
          <w:szCs w:val="20"/>
          <w:lang w:val="en-GB"/>
        </w:rPr>
        <w:t xml:space="preserve">, vicinity of mandate, reciprocal value addition and willingness to continue, the </w:t>
      </w:r>
      <w:r w:rsidR="00D421C1" w:rsidRPr="005169CA">
        <w:rPr>
          <w:rFonts w:ascii="Open Sans" w:hAnsi="Open Sans" w:cs="Open Sans"/>
          <w:sz w:val="20"/>
          <w:szCs w:val="20"/>
          <w:lang w:val="en-GB"/>
        </w:rPr>
        <w:t>Council</w:t>
      </w:r>
      <w:r w:rsidR="00A4392E" w:rsidRPr="005169CA">
        <w:rPr>
          <w:rFonts w:ascii="Open Sans" w:hAnsi="Open Sans" w:cs="Open Sans"/>
          <w:sz w:val="20"/>
          <w:szCs w:val="20"/>
          <w:lang w:val="en-GB"/>
        </w:rPr>
        <w:t xml:space="preserve"> </w:t>
      </w:r>
      <w:r w:rsidR="00A8738E" w:rsidRPr="005169CA">
        <w:rPr>
          <w:rFonts w:ascii="Open Sans" w:hAnsi="Open Sans" w:cs="Open Sans"/>
          <w:sz w:val="20"/>
          <w:szCs w:val="20"/>
          <w:lang w:val="en-GB"/>
        </w:rPr>
        <w:t xml:space="preserve">recommended </w:t>
      </w:r>
      <w:r w:rsidR="00A7374A" w:rsidRPr="005169CA">
        <w:rPr>
          <w:rFonts w:ascii="Open Sans" w:hAnsi="Open Sans" w:cs="Open Sans"/>
          <w:sz w:val="20"/>
          <w:szCs w:val="20"/>
          <w:lang w:val="en-GB"/>
        </w:rPr>
        <w:t xml:space="preserve">that </w:t>
      </w:r>
      <w:r w:rsidR="00A8738E" w:rsidRPr="005169CA">
        <w:rPr>
          <w:rFonts w:ascii="Open Sans" w:hAnsi="Open Sans" w:cs="Open Sans"/>
          <w:sz w:val="20"/>
          <w:szCs w:val="20"/>
          <w:lang w:val="en-GB"/>
        </w:rPr>
        <w:t xml:space="preserve">IFAD </w:t>
      </w:r>
      <w:r>
        <w:rPr>
          <w:rFonts w:ascii="Open Sans" w:hAnsi="Open Sans" w:cs="Open Sans"/>
          <w:sz w:val="20"/>
          <w:szCs w:val="20"/>
          <w:lang w:val="en-GB"/>
        </w:rPr>
        <w:t xml:space="preserve">be requested to </w:t>
      </w:r>
      <w:r w:rsidR="00A7374A" w:rsidRPr="005169CA">
        <w:rPr>
          <w:rFonts w:ascii="Open Sans" w:hAnsi="Open Sans" w:cs="Open Sans"/>
          <w:sz w:val="20"/>
          <w:szCs w:val="20"/>
          <w:lang w:val="en-GB"/>
        </w:rPr>
        <w:t>continue host</w:t>
      </w:r>
      <w:r>
        <w:rPr>
          <w:rFonts w:ascii="Open Sans" w:hAnsi="Open Sans" w:cs="Open Sans"/>
          <w:sz w:val="20"/>
          <w:szCs w:val="20"/>
          <w:lang w:val="en-GB"/>
        </w:rPr>
        <w:t>ing</w:t>
      </w:r>
      <w:r w:rsidR="00A7374A" w:rsidRPr="005169CA">
        <w:rPr>
          <w:rFonts w:ascii="Open Sans" w:hAnsi="Open Sans" w:cs="Open Sans"/>
          <w:sz w:val="20"/>
          <w:szCs w:val="20"/>
          <w:lang w:val="en-GB"/>
        </w:rPr>
        <w:t xml:space="preserve"> the Secretariat. </w:t>
      </w:r>
    </w:p>
    <w:p w14:paraId="524857F6" w14:textId="77777777" w:rsidR="00800D53" w:rsidRDefault="00800D53" w:rsidP="00800D53">
      <w:pPr>
        <w:rPr>
          <w:rFonts w:ascii="Open Sans" w:hAnsi="Open Sans" w:cs="Open Sans"/>
          <w:sz w:val="20"/>
          <w:szCs w:val="20"/>
          <w:lang w:val="en-GB"/>
        </w:rPr>
      </w:pPr>
    </w:p>
    <w:p w14:paraId="3C634731" w14:textId="77777777" w:rsidR="006C1194" w:rsidRPr="005169CA" w:rsidRDefault="00A7374A" w:rsidP="00800D53">
      <w:pPr>
        <w:rPr>
          <w:rFonts w:ascii="Open Sans" w:hAnsi="Open Sans" w:cs="Open Sans"/>
          <w:sz w:val="20"/>
          <w:szCs w:val="20"/>
          <w:lang w:val="en-GB"/>
        </w:rPr>
      </w:pPr>
      <w:r w:rsidRPr="005169CA">
        <w:rPr>
          <w:rFonts w:ascii="Open Sans" w:hAnsi="Open Sans" w:cs="Open Sans"/>
          <w:sz w:val="20"/>
          <w:szCs w:val="20"/>
          <w:lang w:val="en-GB"/>
        </w:rPr>
        <w:t xml:space="preserve">At the same time, </w:t>
      </w:r>
      <w:r w:rsidR="00800D53">
        <w:rPr>
          <w:rFonts w:ascii="Open Sans" w:hAnsi="Open Sans" w:cs="Open Sans"/>
          <w:sz w:val="20"/>
          <w:szCs w:val="20"/>
          <w:lang w:val="en-GB"/>
        </w:rPr>
        <w:t>members were reminded</w:t>
      </w:r>
      <w:r w:rsidRPr="005169CA">
        <w:rPr>
          <w:rFonts w:ascii="Open Sans" w:hAnsi="Open Sans" w:cs="Open Sans"/>
          <w:sz w:val="20"/>
          <w:szCs w:val="20"/>
          <w:lang w:val="en-GB"/>
        </w:rPr>
        <w:t xml:space="preserve"> that</w:t>
      </w:r>
      <w:r w:rsidR="006C1194" w:rsidRPr="005169CA">
        <w:rPr>
          <w:rFonts w:ascii="Open Sans" w:hAnsi="Open Sans" w:cs="Open Sans"/>
          <w:sz w:val="20"/>
          <w:szCs w:val="20"/>
          <w:lang w:val="en-GB"/>
        </w:rPr>
        <w:t xml:space="preserve"> IFAD is not the only host</w:t>
      </w:r>
      <w:r w:rsidR="00800D53">
        <w:rPr>
          <w:rFonts w:ascii="Open Sans" w:hAnsi="Open Sans" w:cs="Open Sans"/>
          <w:sz w:val="20"/>
          <w:szCs w:val="20"/>
          <w:lang w:val="en-GB"/>
        </w:rPr>
        <w:t>;</w:t>
      </w:r>
      <w:r w:rsidR="0062388F" w:rsidRPr="005169CA">
        <w:rPr>
          <w:rFonts w:ascii="Open Sans" w:hAnsi="Open Sans" w:cs="Open Sans"/>
          <w:sz w:val="20"/>
          <w:szCs w:val="20"/>
          <w:lang w:val="en-GB"/>
        </w:rPr>
        <w:t xml:space="preserve"> </w:t>
      </w:r>
      <w:r w:rsidR="006C1194" w:rsidRPr="005169CA">
        <w:rPr>
          <w:rFonts w:ascii="Open Sans" w:hAnsi="Open Sans" w:cs="Open Sans"/>
          <w:sz w:val="20"/>
          <w:szCs w:val="20"/>
          <w:lang w:val="en-GB"/>
        </w:rPr>
        <w:t>R</w:t>
      </w:r>
      <w:r w:rsidR="0062388F" w:rsidRPr="005169CA">
        <w:rPr>
          <w:rFonts w:ascii="Open Sans" w:hAnsi="Open Sans" w:cs="Open Sans"/>
          <w:sz w:val="20"/>
          <w:szCs w:val="20"/>
          <w:lang w:val="en-GB"/>
        </w:rPr>
        <w:t xml:space="preserve">egional </w:t>
      </w:r>
      <w:r w:rsidR="006C1194" w:rsidRPr="005169CA">
        <w:rPr>
          <w:rFonts w:ascii="Open Sans" w:hAnsi="Open Sans" w:cs="Open Sans"/>
          <w:sz w:val="20"/>
          <w:szCs w:val="20"/>
          <w:lang w:val="en-GB"/>
        </w:rPr>
        <w:t>C</w:t>
      </w:r>
      <w:r w:rsidR="0062388F" w:rsidRPr="005169CA">
        <w:rPr>
          <w:rFonts w:ascii="Open Sans" w:hAnsi="Open Sans" w:cs="Open Sans"/>
          <w:sz w:val="20"/>
          <w:szCs w:val="20"/>
          <w:lang w:val="en-GB"/>
        </w:rPr>
        <w:t xml:space="preserve">oordination </w:t>
      </w:r>
      <w:r w:rsidR="006C1194" w:rsidRPr="005169CA">
        <w:rPr>
          <w:rFonts w:ascii="Open Sans" w:hAnsi="Open Sans" w:cs="Open Sans"/>
          <w:sz w:val="20"/>
          <w:szCs w:val="20"/>
          <w:lang w:val="en-GB"/>
        </w:rPr>
        <w:t>U</w:t>
      </w:r>
      <w:r w:rsidR="0062388F" w:rsidRPr="005169CA">
        <w:rPr>
          <w:rFonts w:ascii="Open Sans" w:hAnsi="Open Sans" w:cs="Open Sans"/>
          <w:sz w:val="20"/>
          <w:szCs w:val="20"/>
          <w:lang w:val="en-GB"/>
        </w:rPr>
        <w:t>nit</w:t>
      </w:r>
      <w:r w:rsidR="006C1194" w:rsidRPr="005169CA">
        <w:rPr>
          <w:rFonts w:ascii="Open Sans" w:hAnsi="Open Sans" w:cs="Open Sans"/>
          <w:sz w:val="20"/>
          <w:szCs w:val="20"/>
          <w:lang w:val="en-GB"/>
        </w:rPr>
        <w:t xml:space="preserve">s are already hosted by regional members. </w:t>
      </w:r>
    </w:p>
    <w:p w14:paraId="47AEFFF0" w14:textId="77777777" w:rsidR="00D803E8" w:rsidRPr="005169CA" w:rsidRDefault="00D803E8" w:rsidP="003A1EC1">
      <w:pPr>
        <w:rPr>
          <w:rFonts w:ascii="Open Sans" w:hAnsi="Open Sans" w:cs="Open Sans"/>
          <w:sz w:val="20"/>
          <w:szCs w:val="20"/>
          <w:lang w:val="en-GB"/>
        </w:rPr>
      </w:pPr>
    </w:p>
    <w:p w14:paraId="1F9D6B90" w14:textId="44B430C0" w:rsidR="00506D5E" w:rsidRPr="005169CA" w:rsidRDefault="00D803E8" w:rsidP="00800D53">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bCs/>
          <w:color w:val="C00000"/>
          <w:sz w:val="20"/>
          <w:szCs w:val="20"/>
          <w:lang w:val="en-GB"/>
        </w:rPr>
      </w:pPr>
      <w:r w:rsidRPr="005169CA">
        <w:rPr>
          <w:rFonts w:ascii="Open Sans" w:hAnsi="Open Sans" w:cs="Open Sans"/>
          <w:b/>
          <w:color w:val="C00000"/>
          <w:sz w:val="20"/>
          <w:szCs w:val="20"/>
          <w:lang w:val="en-GB"/>
        </w:rPr>
        <w:t xml:space="preserve">Decision: </w:t>
      </w:r>
      <w:r w:rsidR="00506D5E" w:rsidRPr="005169CA">
        <w:rPr>
          <w:rFonts w:ascii="Open Sans" w:hAnsi="Open Sans" w:cs="Open Sans"/>
          <w:sz w:val="20"/>
          <w:szCs w:val="20"/>
          <w:lang w:val="en-GB"/>
        </w:rPr>
        <w:t xml:space="preserve">The Assembly </w:t>
      </w:r>
      <w:r w:rsidR="002219ED">
        <w:rPr>
          <w:rFonts w:ascii="Open Sans" w:hAnsi="Open Sans" w:cs="Open Sans"/>
          <w:sz w:val="20"/>
          <w:szCs w:val="20"/>
          <w:lang w:val="en-GB"/>
        </w:rPr>
        <w:t xml:space="preserve">mandated the Council to request a long-term extension by IFAD for hosting the </w:t>
      </w:r>
      <w:r w:rsidR="00506D5E" w:rsidRPr="005169CA">
        <w:rPr>
          <w:rFonts w:ascii="Open Sans" w:hAnsi="Open Sans" w:cs="Open Sans"/>
          <w:sz w:val="20"/>
          <w:szCs w:val="20"/>
          <w:lang w:val="en-GB"/>
        </w:rPr>
        <w:t xml:space="preserve">Secretariat </w:t>
      </w:r>
      <w:r w:rsidR="002219ED">
        <w:rPr>
          <w:rFonts w:ascii="Open Sans" w:hAnsi="Open Sans" w:cs="Open Sans"/>
          <w:sz w:val="20"/>
          <w:szCs w:val="20"/>
          <w:lang w:val="en-GB"/>
        </w:rPr>
        <w:t xml:space="preserve">post-2010 </w:t>
      </w:r>
    </w:p>
    <w:p w14:paraId="753430D3" w14:textId="6A9EF470" w:rsidR="00506D5E" w:rsidRPr="005169CA" w:rsidRDefault="00506D5E" w:rsidP="00800D53">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xml:space="preserve">: The Assembly </w:t>
      </w:r>
      <w:r w:rsidR="002219ED">
        <w:rPr>
          <w:rFonts w:ascii="Open Sans" w:hAnsi="Open Sans" w:cs="Open Sans"/>
          <w:sz w:val="20"/>
          <w:szCs w:val="20"/>
          <w:lang w:val="en-GB"/>
        </w:rPr>
        <w:t xml:space="preserve">requested the </w:t>
      </w:r>
      <w:r w:rsidRPr="005169CA">
        <w:rPr>
          <w:rFonts w:ascii="Open Sans" w:hAnsi="Open Sans" w:cs="Open Sans"/>
          <w:sz w:val="20"/>
          <w:szCs w:val="20"/>
          <w:lang w:val="en-GB"/>
        </w:rPr>
        <w:t xml:space="preserve">Council to conclude </w:t>
      </w:r>
      <w:r w:rsidR="002219ED">
        <w:rPr>
          <w:rFonts w:ascii="Open Sans" w:hAnsi="Open Sans" w:cs="Open Sans"/>
          <w:sz w:val="20"/>
          <w:szCs w:val="20"/>
          <w:lang w:val="en-GB"/>
        </w:rPr>
        <w:t xml:space="preserve">post-2020 </w:t>
      </w:r>
      <w:r w:rsidRPr="005169CA">
        <w:rPr>
          <w:rFonts w:ascii="Open Sans" w:hAnsi="Open Sans" w:cs="Open Sans"/>
          <w:sz w:val="20"/>
          <w:szCs w:val="20"/>
          <w:lang w:val="en-GB"/>
        </w:rPr>
        <w:t xml:space="preserve">hosting arrangements for </w:t>
      </w:r>
      <w:r w:rsidR="002219ED">
        <w:rPr>
          <w:rFonts w:ascii="Open Sans" w:hAnsi="Open Sans" w:cs="Open Sans"/>
          <w:sz w:val="20"/>
          <w:szCs w:val="20"/>
          <w:lang w:val="en-GB"/>
        </w:rPr>
        <w:t>the S</w:t>
      </w:r>
      <w:r w:rsidRPr="005169CA">
        <w:rPr>
          <w:rFonts w:ascii="Open Sans" w:hAnsi="Open Sans" w:cs="Open Sans"/>
          <w:sz w:val="20"/>
          <w:szCs w:val="20"/>
          <w:lang w:val="en-GB"/>
        </w:rPr>
        <w:t>ecretariat</w:t>
      </w:r>
      <w:r w:rsidR="00541014">
        <w:rPr>
          <w:rFonts w:ascii="Open Sans" w:hAnsi="Open Sans" w:cs="Open Sans"/>
          <w:sz w:val="20"/>
          <w:szCs w:val="20"/>
          <w:lang w:val="en-GB"/>
        </w:rPr>
        <w:t xml:space="preserve"> </w:t>
      </w:r>
      <w:r w:rsidR="002219ED">
        <w:rPr>
          <w:rFonts w:ascii="Open Sans" w:hAnsi="Open Sans" w:cs="Open Sans"/>
          <w:sz w:val="20"/>
          <w:szCs w:val="20"/>
          <w:lang w:val="en-GB"/>
        </w:rPr>
        <w:t>with IFAD</w:t>
      </w:r>
    </w:p>
    <w:p w14:paraId="6E4213B9" w14:textId="77777777" w:rsidR="00696E29" w:rsidRPr="005169CA" w:rsidRDefault="006D23EB" w:rsidP="003A1EC1">
      <w:pPr>
        <w:pStyle w:val="Subtitle"/>
        <w:numPr>
          <w:ilvl w:val="0"/>
          <w:numId w:val="0"/>
        </w:numPr>
        <w:ind w:left="720"/>
        <w:rPr>
          <w:rFonts w:ascii="Open Sans" w:eastAsia="Times New Roman" w:hAnsi="Open Sans" w:cs="Open Sans"/>
          <w:color w:val="auto"/>
          <w:spacing w:val="0"/>
          <w:sz w:val="20"/>
          <w:szCs w:val="20"/>
          <w:lang w:val="en-GB"/>
        </w:rPr>
      </w:pPr>
      <w:r w:rsidRPr="005169CA">
        <w:rPr>
          <w:rFonts w:ascii="Open Sans" w:eastAsia="Times New Roman" w:hAnsi="Open Sans" w:cs="Open Sans"/>
          <w:color w:val="auto"/>
          <w:spacing w:val="0"/>
          <w:sz w:val="20"/>
          <w:szCs w:val="20"/>
          <w:lang w:val="en-GB"/>
        </w:rPr>
        <w:t xml:space="preserve"> </w:t>
      </w:r>
    </w:p>
    <w:p w14:paraId="77FB90D2" w14:textId="77777777" w:rsidR="00B235A9" w:rsidRPr="005169CA" w:rsidRDefault="00342891" w:rsidP="003A1EC1">
      <w:pPr>
        <w:pStyle w:val="Subtitle"/>
        <w:pBdr>
          <w:bottom w:val="single" w:sz="4" w:space="1" w:color="auto"/>
        </w:pBdr>
        <w:rPr>
          <w:rStyle w:val="SubtleReference"/>
          <w:rFonts w:ascii="Open Sans" w:hAnsi="Open Sans" w:cs="Open Sans"/>
          <w:b/>
          <w:sz w:val="28"/>
          <w:szCs w:val="20"/>
          <w:lang w:val="en-GB"/>
        </w:rPr>
      </w:pPr>
      <w:r w:rsidRPr="005169CA">
        <w:rPr>
          <w:rStyle w:val="SubtleReference"/>
          <w:rFonts w:ascii="Open Sans" w:hAnsi="Open Sans" w:cs="Open Sans"/>
          <w:b/>
          <w:sz w:val="28"/>
          <w:szCs w:val="20"/>
          <w:lang w:val="en-GB"/>
        </w:rPr>
        <w:t xml:space="preserve">NOMINATION OF THE NEW COUNCIL </w:t>
      </w:r>
    </w:p>
    <w:p w14:paraId="08EFC8CB" w14:textId="77777777" w:rsidR="00240D7B" w:rsidRPr="005169CA" w:rsidRDefault="00EF09A7" w:rsidP="0065393F">
      <w:pPr>
        <w:rPr>
          <w:rFonts w:ascii="Open Sans" w:hAnsi="Open Sans" w:cs="Open Sans"/>
          <w:sz w:val="20"/>
          <w:szCs w:val="20"/>
          <w:lang w:val="en-GB"/>
        </w:rPr>
      </w:pPr>
      <w:r w:rsidRPr="005169CA">
        <w:rPr>
          <w:rFonts w:ascii="Open Sans" w:hAnsi="Open Sans" w:cs="Open Sans"/>
          <w:sz w:val="20"/>
          <w:szCs w:val="20"/>
          <w:lang w:val="en-GB"/>
        </w:rPr>
        <w:t>Each platform</w:t>
      </w:r>
      <w:r w:rsidR="0065393F">
        <w:rPr>
          <w:rFonts w:ascii="Open Sans" w:hAnsi="Open Sans" w:cs="Open Sans"/>
          <w:sz w:val="20"/>
          <w:szCs w:val="20"/>
          <w:lang w:val="en-GB"/>
        </w:rPr>
        <w:t>/caucus of ILC presented</w:t>
      </w:r>
      <w:r w:rsidRPr="005169CA">
        <w:rPr>
          <w:rFonts w:ascii="Open Sans" w:hAnsi="Open Sans" w:cs="Open Sans"/>
          <w:sz w:val="20"/>
          <w:szCs w:val="20"/>
          <w:lang w:val="en-GB"/>
        </w:rPr>
        <w:t xml:space="preserve"> their </w:t>
      </w:r>
      <w:r w:rsidR="0065393F">
        <w:rPr>
          <w:rFonts w:ascii="Open Sans" w:hAnsi="Open Sans" w:cs="Open Sans"/>
          <w:sz w:val="20"/>
          <w:szCs w:val="20"/>
          <w:lang w:val="en-GB"/>
        </w:rPr>
        <w:t>nominations for</w:t>
      </w:r>
      <w:r w:rsidRPr="005169CA">
        <w:rPr>
          <w:rFonts w:ascii="Open Sans" w:hAnsi="Open Sans" w:cs="Open Sans"/>
          <w:sz w:val="20"/>
          <w:szCs w:val="20"/>
          <w:lang w:val="en-GB"/>
        </w:rPr>
        <w:t xml:space="preserve"> the Council, who were </w:t>
      </w:r>
      <w:r w:rsidR="0065393F">
        <w:rPr>
          <w:rFonts w:ascii="Open Sans" w:eastAsia="Times New Roman" w:hAnsi="Open Sans" w:cs="Open Sans"/>
          <w:sz w:val="20"/>
          <w:szCs w:val="20"/>
          <w:lang w:val="en-GB"/>
        </w:rPr>
        <w:t>endorsed by the Assembly</w:t>
      </w:r>
      <w:r w:rsidRPr="005169CA">
        <w:rPr>
          <w:rFonts w:ascii="Open Sans" w:eastAsia="Times New Roman" w:hAnsi="Open Sans" w:cs="Open Sans"/>
          <w:sz w:val="20"/>
          <w:szCs w:val="20"/>
          <w:lang w:val="en-GB"/>
        </w:rPr>
        <w:t>. T</w:t>
      </w:r>
      <w:r w:rsidR="00240D7B" w:rsidRPr="005169CA">
        <w:rPr>
          <w:rFonts w:ascii="Open Sans" w:eastAsia="Times New Roman" w:hAnsi="Open Sans" w:cs="Open Sans"/>
          <w:sz w:val="20"/>
          <w:szCs w:val="20"/>
          <w:lang w:val="en-GB"/>
        </w:rPr>
        <w:t>he newly elected Council is as follows:</w:t>
      </w:r>
    </w:p>
    <w:p w14:paraId="71F6DB00" w14:textId="77777777" w:rsidR="00B235A9" w:rsidRPr="005169CA" w:rsidRDefault="00B235A9" w:rsidP="003A1EC1">
      <w:pPr>
        <w:rPr>
          <w:rFonts w:ascii="Open Sans" w:hAnsi="Open Sans" w:cs="Open Sans"/>
          <w:sz w:val="20"/>
          <w:szCs w:val="20"/>
          <w:lang w:val="en-GB"/>
        </w:rPr>
      </w:pPr>
    </w:p>
    <w:p w14:paraId="263C853D" w14:textId="77777777" w:rsidR="00351A1D" w:rsidRPr="005169CA" w:rsidRDefault="00BC78EF" w:rsidP="0040509F">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Africa:</w:t>
      </w:r>
      <w:r w:rsidRPr="005169CA">
        <w:rPr>
          <w:rFonts w:ascii="Open Sans" w:hAnsi="Open Sans" w:cs="Open Sans"/>
          <w:sz w:val="20"/>
          <w:szCs w:val="20"/>
          <w:lang w:val="en-GB"/>
        </w:rPr>
        <w:t xml:space="preserve"> </w:t>
      </w:r>
      <w:r w:rsidR="0040509F">
        <w:rPr>
          <w:rFonts w:ascii="Open Sans" w:hAnsi="Open Sans" w:cs="Open Sans"/>
          <w:sz w:val="20"/>
          <w:szCs w:val="20"/>
          <w:lang w:val="en-GB"/>
        </w:rPr>
        <w:t xml:space="preserve">WILDAF, </w:t>
      </w:r>
      <w:r w:rsidR="00351A1D" w:rsidRPr="005169CA">
        <w:rPr>
          <w:rFonts w:ascii="Open Sans" w:hAnsi="Open Sans" w:cs="Open Sans"/>
          <w:sz w:val="20"/>
          <w:szCs w:val="20"/>
          <w:lang w:val="en-GB"/>
        </w:rPr>
        <w:t>Togo</w:t>
      </w:r>
      <w:r w:rsidR="00506D5E" w:rsidRPr="005169CA">
        <w:rPr>
          <w:rFonts w:ascii="Open Sans" w:hAnsi="Open Sans" w:cs="Open Sans"/>
          <w:sz w:val="20"/>
          <w:szCs w:val="20"/>
          <w:lang w:val="en-GB"/>
        </w:rPr>
        <w:t xml:space="preserve"> and </w:t>
      </w:r>
      <w:r w:rsidR="0040509F">
        <w:rPr>
          <w:rFonts w:ascii="Open Sans" w:hAnsi="Open Sans" w:cs="Open Sans"/>
          <w:sz w:val="20"/>
          <w:szCs w:val="20"/>
          <w:lang w:val="en-GB"/>
        </w:rPr>
        <w:t xml:space="preserve">UCRT, </w:t>
      </w:r>
      <w:r w:rsidR="00351A1D" w:rsidRPr="005169CA">
        <w:rPr>
          <w:rFonts w:ascii="Open Sans" w:hAnsi="Open Sans" w:cs="Open Sans"/>
          <w:sz w:val="20"/>
          <w:szCs w:val="20"/>
          <w:lang w:val="en-GB"/>
        </w:rPr>
        <w:t>Tanzania</w:t>
      </w:r>
    </w:p>
    <w:p w14:paraId="7AD040E9" w14:textId="77777777" w:rsidR="00B235A9" w:rsidRPr="0040509F" w:rsidRDefault="00B235A9" w:rsidP="0040509F">
      <w:pPr>
        <w:pStyle w:val="ListParagraph"/>
        <w:numPr>
          <w:ilvl w:val="0"/>
          <w:numId w:val="31"/>
        </w:numPr>
        <w:rPr>
          <w:rFonts w:ascii="Open Sans" w:hAnsi="Open Sans" w:cs="Open Sans"/>
          <w:sz w:val="20"/>
          <w:szCs w:val="20"/>
          <w:lang w:val="it-IT"/>
        </w:rPr>
      </w:pPr>
      <w:r w:rsidRPr="0040509F">
        <w:rPr>
          <w:rFonts w:ascii="Open Sans" w:hAnsi="Open Sans" w:cs="Open Sans"/>
          <w:b/>
          <w:sz w:val="20"/>
          <w:szCs w:val="20"/>
          <w:lang w:val="it-IT"/>
        </w:rPr>
        <w:t>Asia</w:t>
      </w:r>
      <w:r w:rsidR="00351A1D" w:rsidRPr="0040509F">
        <w:rPr>
          <w:rFonts w:ascii="Open Sans" w:hAnsi="Open Sans" w:cs="Open Sans"/>
          <w:b/>
          <w:sz w:val="20"/>
          <w:szCs w:val="20"/>
          <w:lang w:val="it-IT"/>
        </w:rPr>
        <w:t>:</w:t>
      </w:r>
      <w:r w:rsidR="0040509F" w:rsidRPr="0040509F">
        <w:rPr>
          <w:rFonts w:ascii="Open Sans" w:hAnsi="Open Sans" w:cs="Open Sans"/>
          <w:sz w:val="20"/>
          <w:szCs w:val="20"/>
          <w:lang w:val="it-IT"/>
        </w:rPr>
        <w:t xml:space="preserve"> MARAG, </w:t>
      </w:r>
      <w:r w:rsidR="00506D5E" w:rsidRPr="0040509F">
        <w:rPr>
          <w:rFonts w:ascii="Open Sans" w:hAnsi="Open Sans" w:cs="Open Sans"/>
          <w:sz w:val="20"/>
          <w:szCs w:val="20"/>
          <w:lang w:val="it-IT"/>
        </w:rPr>
        <w:t xml:space="preserve">India </w:t>
      </w:r>
      <w:r w:rsidR="00351A1D" w:rsidRPr="0040509F">
        <w:rPr>
          <w:rFonts w:ascii="Open Sans" w:hAnsi="Open Sans" w:cs="Open Sans"/>
          <w:sz w:val="20"/>
          <w:szCs w:val="20"/>
          <w:lang w:val="it-IT"/>
        </w:rPr>
        <w:t>Star Kampuchea</w:t>
      </w:r>
      <w:r w:rsidR="0040509F" w:rsidRPr="0040509F">
        <w:rPr>
          <w:rFonts w:ascii="Open Sans" w:hAnsi="Open Sans" w:cs="Open Sans"/>
          <w:sz w:val="20"/>
          <w:szCs w:val="20"/>
          <w:lang w:val="it-IT"/>
        </w:rPr>
        <w:t xml:space="preserve">, </w:t>
      </w:r>
      <w:r w:rsidR="005E18D6" w:rsidRPr="0040509F">
        <w:rPr>
          <w:rFonts w:ascii="Open Sans" w:hAnsi="Open Sans" w:cs="Open Sans"/>
          <w:sz w:val="20"/>
          <w:szCs w:val="20"/>
          <w:lang w:val="it-IT"/>
        </w:rPr>
        <w:t>Cambodia</w:t>
      </w:r>
    </w:p>
    <w:p w14:paraId="22571CFD" w14:textId="77777777" w:rsidR="00846277" w:rsidRPr="005169CA" w:rsidRDefault="005E18D6" w:rsidP="0040509F">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 xml:space="preserve">Latin America </w:t>
      </w:r>
      <w:r w:rsidR="00C27808" w:rsidRPr="005169CA">
        <w:rPr>
          <w:rFonts w:ascii="Open Sans" w:hAnsi="Open Sans" w:cs="Open Sans"/>
          <w:b/>
          <w:sz w:val="20"/>
          <w:szCs w:val="20"/>
          <w:lang w:val="en-GB"/>
        </w:rPr>
        <w:t>and the Caribbean:</w:t>
      </w:r>
      <w:r w:rsidR="00C27808" w:rsidRPr="005169CA">
        <w:rPr>
          <w:rFonts w:ascii="Open Sans" w:hAnsi="Open Sans" w:cs="Open Sans"/>
          <w:sz w:val="20"/>
          <w:szCs w:val="20"/>
          <w:lang w:val="en-GB"/>
        </w:rPr>
        <w:t xml:space="preserve"> </w:t>
      </w:r>
      <w:r w:rsidRPr="005169CA">
        <w:rPr>
          <w:rFonts w:ascii="Open Sans" w:hAnsi="Open Sans" w:cs="Open Sans"/>
          <w:sz w:val="20"/>
          <w:szCs w:val="20"/>
          <w:lang w:val="en-GB"/>
        </w:rPr>
        <w:t>FUNDE</w:t>
      </w:r>
      <w:r w:rsidR="0040509F">
        <w:rPr>
          <w:rFonts w:ascii="Open Sans" w:hAnsi="Open Sans" w:cs="Open Sans"/>
          <w:sz w:val="20"/>
          <w:szCs w:val="20"/>
          <w:lang w:val="en-GB"/>
        </w:rPr>
        <w:t xml:space="preserve">, </w:t>
      </w:r>
      <w:r w:rsidRPr="005169CA">
        <w:rPr>
          <w:rFonts w:ascii="Open Sans" w:hAnsi="Open Sans" w:cs="Open Sans"/>
          <w:sz w:val="20"/>
          <w:szCs w:val="20"/>
          <w:lang w:val="en-GB"/>
        </w:rPr>
        <w:t>El Salvador</w:t>
      </w:r>
      <w:r w:rsidR="00506D5E" w:rsidRPr="005169CA">
        <w:rPr>
          <w:rFonts w:ascii="Open Sans" w:hAnsi="Open Sans" w:cs="Open Sans"/>
          <w:sz w:val="20"/>
          <w:szCs w:val="20"/>
          <w:lang w:val="en-GB"/>
        </w:rPr>
        <w:t xml:space="preserve"> and </w:t>
      </w:r>
      <w:r w:rsidR="003F07A7" w:rsidRPr="005169CA">
        <w:rPr>
          <w:rFonts w:ascii="Open Sans" w:hAnsi="Open Sans" w:cs="Open Sans"/>
          <w:sz w:val="20"/>
          <w:szCs w:val="20"/>
          <w:lang w:val="en-GB"/>
        </w:rPr>
        <w:t>Espaç</w:t>
      </w:r>
      <w:r w:rsidRPr="005169CA">
        <w:rPr>
          <w:rFonts w:ascii="Open Sans" w:hAnsi="Open Sans" w:cs="Open Sans"/>
          <w:sz w:val="20"/>
          <w:szCs w:val="20"/>
          <w:lang w:val="en-GB"/>
        </w:rPr>
        <w:t>o Feminista</w:t>
      </w:r>
      <w:r w:rsidR="0040509F">
        <w:rPr>
          <w:rFonts w:ascii="Open Sans" w:hAnsi="Open Sans" w:cs="Open Sans"/>
          <w:sz w:val="20"/>
          <w:szCs w:val="20"/>
          <w:lang w:val="en-GB"/>
        </w:rPr>
        <w:t xml:space="preserve">, </w:t>
      </w:r>
      <w:r w:rsidRPr="005169CA">
        <w:rPr>
          <w:rFonts w:ascii="Open Sans" w:hAnsi="Open Sans" w:cs="Open Sans"/>
          <w:sz w:val="20"/>
          <w:szCs w:val="20"/>
          <w:lang w:val="en-GB"/>
        </w:rPr>
        <w:t>Brasil</w:t>
      </w:r>
    </w:p>
    <w:p w14:paraId="02FFD095" w14:textId="77777777" w:rsidR="00846277" w:rsidRPr="005169CA" w:rsidRDefault="00B235A9" w:rsidP="0040509F">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EMENA</w:t>
      </w:r>
      <w:r w:rsidR="00C27808" w:rsidRPr="005169CA">
        <w:rPr>
          <w:rFonts w:ascii="Open Sans" w:hAnsi="Open Sans" w:cs="Open Sans"/>
          <w:b/>
          <w:sz w:val="20"/>
          <w:szCs w:val="20"/>
          <w:lang w:val="en-GB"/>
        </w:rPr>
        <w:t>:</w:t>
      </w:r>
      <w:r w:rsidR="00846277" w:rsidRPr="005169CA">
        <w:rPr>
          <w:rFonts w:ascii="Open Sans" w:hAnsi="Open Sans" w:cs="Open Sans"/>
          <w:sz w:val="20"/>
          <w:szCs w:val="20"/>
          <w:lang w:val="en-GB"/>
        </w:rPr>
        <w:t xml:space="preserve"> </w:t>
      </w:r>
      <w:r w:rsidR="0040509F">
        <w:rPr>
          <w:rFonts w:ascii="Open Sans" w:hAnsi="Open Sans" w:cs="Open Sans"/>
          <w:sz w:val="20"/>
          <w:szCs w:val="20"/>
          <w:lang w:val="en-GB"/>
        </w:rPr>
        <w:t xml:space="preserve">AZUL, </w:t>
      </w:r>
      <w:r w:rsidR="005E18D6" w:rsidRPr="005169CA">
        <w:rPr>
          <w:rFonts w:ascii="Open Sans" w:hAnsi="Open Sans" w:cs="Open Sans"/>
          <w:sz w:val="20"/>
          <w:szCs w:val="20"/>
          <w:lang w:val="en-GB"/>
        </w:rPr>
        <w:t>Morocco</w:t>
      </w:r>
      <w:r w:rsidR="00506D5E" w:rsidRPr="005169CA">
        <w:rPr>
          <w:rFonts w:ascii="Open Sans" w:hAnsi="Open Sans" w:cs="Open Sans"/>
          <w:sz w:val="20"/>
          <w:szCs w:val="20"/>
          <w:lang w:val="en-GB"/>
        </w:rPr>
        <w:t xml:space="preserve"> and </w:t>
      </w:r>
      <w:r w:rsidR="0040509F">
        <w:rPr>
          <w:rFonts w:ascii="Open Sans" w:hAnsi="Open Sans" w:cs="Open Sans"/>
          <w:sz w:val="20"/>
          <w:szCs w:val="20"/>
          <w:lang w:val="en-GB"/>
        </w:rPr>
        <w:t xml:space="preserve">SEEDS, </w:t>
      </w:r>
      <w:r w:rsidR="005E18D6" w:rsidRPr="005169CA">
        <w:rPr>
          <w:rFonts w:ascii="Open Sans" w:hAnsi="Open Sans" w:cs="Open Sans"/>
          <w:sz w:val="20"/>
          <w:szCs w:val="20"/>
          <w:lang w:val="en-GB"/>
        </w:rPr>
        <w:t xml:space="preserve">Jordan </w:t>
      </w:r>
    </w:p>
    <w:p w14:paraId="2AF1A039" w14:textId="77777777" w:rsidR="00846277" w:rsidRPr="005169CA" w:rsidRDefault="00DF248E" w:rsidP="0040509F">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Global</w:t>
      </w:r>
      <w:r w:rsidR="002240CC" w:rsidRPr="005169CA">
        <w:rPr>
          <w:rFonts w:ascii="Open Sans" w:hAnsi="Open Sans" w:cs="Open Sans"/>
          <w:b/>
          <w:sz w:val="20"/>
          <w:szCs w:val="20"/>
          <w:lang w:val="en-GB"/>
        </w:rPr>
        <w:t xml:space="preserve"> CSOs</w:t>
      </w:r>
      <w:r w:rsidRPr="005169CA">
        <w:rPr>
          <w:rFonts w:ascii="Open Sans" w:hAnsi="Open Sans" w:cs="Open Sans"/>
          <w:b/>
          <w:sz w:val="20"/>
          <w:szCs w:val="20"/>
          <w:lang w:val="en-GB"/>
        </w:rPr>
        <w:t>:</w:t>
      </w:r>
      <w:r w:rsidR="00846277" w:rsidRPr="005169CA">
        <w:rPr>
          <w:rFonts w:ascii="Open Sans" w:hAnsi="Open Sans" w:cs="Open Sans"/>
          <w:sz w:val="20"/>
          <w:szCs w:val="20"/>
          <w:lang w:val="en-GB"/>
        </w:rPr>
        <w:t xml:space="preserve"> </w:t>
      </w:r>
      <w:r w:rsidRPr="005169CA">
        <w:rPr>
          <w:rFonts w:ascii="Open Sans" w:hAnsi="Open Sans" w:cs="Open Sans"/>
          <w:sz w:val="20"/>
          <w:szCs w:val="20"/>
          <w:lang w:val="en-GB"/>
        </w:rPr>
        <w:t>Transparency International</w:t>
      </w:r>
      <w:r w:rsidR="00506D5E" w:rsidRPr="005169CA">
        <w:rPr>
          <w:rFonts w:ascii="Open Sans" w:hAnsi="Open Sans" w:cs="Open Sans"/>
          <w:sz w:val="20"/>
          <w:szCs w:val="20"/>
          <w:lang w:val="en-GB"/>
        </w:rPr>
        <w:t xml:space="preserve">, Germany </w:t>
      </w:r>
      <w:r w:rsidR="0080177B" w:rsidRPr="005169CA">
        <w:rPr>
          <w:rFonts w:ascii="Open Sans" w:hAnsi="Open Sans" w:cs="Open Sans"/>
          <w:sz w:val="20"/>
          <w:szCs w:val="20"/>
          <w:lang w:val="en-GB"/>
        </w:rPr>
        <w:t>IWGIA</w:t>
      </w:r>
      <w:r w:rsidR="0040509F">
        <w:rPr>
          <w:rFonts w:ascii="Open Sans" w:hAnsi="Open Sans" w:cs="Open Sans"/>
          <w:sz w:val="20"/>
          <w:szCs w:val="20"/>
          <w:lang w:val="en-GB"/>
        </w:rPr>
        <w:t xml:space="preserve">, </w:t>
      </w:r>
      <w:r w:rsidR="00506D5E" w:rsidRPr="005169CA">
        <w:rPr>
          <w:rFonts w:ascii="Open Sans" w:hAnsi="Open Sans" w:cs="Open Sans"/>
          <w:sz w:val="20"/>
          <w:szCs w:val="20"/>
          <w:lang w:val="en-GB"/>
        </w:rPr>
        <w:t>in Denmark</w:t>
      </w:r>
    </w:p>
    <w:p w14:paraId="129C781D" w14:textId="77777777" w:rsidR="00C94ABD" w:rsidRPr="005169CA" w:rsidRDefault="005D58DA" w:rsidP="0065393F">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IGOs</w:t>
      </w:r>
      <w:r w:rsidR="00C27808" w:rsidRPr="005169CA">
        <w:rPr>
          <w:rFonts w:ascii="Open Sans" w:hAnsi="Open Sans" w:cs="Open Sans"/>
          <w:b/>
          <w:sz w:val="20"/>
          <w:szCs w:val="20"/>
          <w:lang w:val="en-GB"/>
        </w:rPr>
        <w:t>:</w:t>
      </w:r>
      <w:r w:rsidRPr="005169CA">
        <w:rPr>
          <w:rFonts w:ascii="Open Sans" w:hAnsi="Open Sans" w:cs="Open Sans"/>
          <w:sz w:val="20"/>
          <w:szCs w:val="20"/>
          <w:lang w:val="en-GB"/>
        </w:rPr>
        <w:t xml:space="preserve"> </w:t>
      </w:r>
      <w:r w:rsidR="00385B34" w:rsidRPr="005169CA">
        <w:rPr>
          <w:rFonts w:ascii="Open Sans" w:hAnsi="Open Sans" w:cs="Open Sans"/>
          <w:sz w:val="20"/>
          <w:szCs w:val="20"/>
          <w:lang w:val="en-GB"/>
        </w:rPr>
        <w:t xml:space="preserve">IFAD, </w:t>
      </w:r>
      <w:r w:rsidR="00475138" w:rsidRPr="005169CA">
        <w:rPr>
          <w:rFonts w:ascii="Open Sans" w:hAnsi="Open Sans" w:cs="Open Sans"/>
          <w:sz w:val="20"/>
          <w:szCs w:val="20"/>
          <w:lang w:val="en-GB"/>
        </w:rPr>
        <w:t>FAO</w:t>
      </w:r>
      <w:r w:rsidR="00385B34" w:rsidRPr="005169CA">
        <w:rPr>
          <w:rFonts w:ascii="Open Sans" w:hAnsi="Open Sans" w:cs="Open Sans"/>
          <w:sz w:val="20"/>
          <w:szCs w:val="20"/>
          <w:lang w:val="en-GB"/>
        </w:rPr>
        <w:t xml:space="preserve">, </w:t>
      </w:r>
      <w:r w:rsidR="00475138" w:rsidRPr="005169CA">
        <w:rPr>
          <w:rFonts w:ascii="Open Sans" w:hAnsi="Open Sans" w:cs="Open Sans"/>
          <w:sz w:val="20"/>
          <w:szCs w:val="20"/>
          <w:lang w:val="en-GB"/>
        </w:rPr>
        <w:t>WB</w:t>
      </w:r>
      <w:r w:rsidR="00385B34" w:rsidRPr="005169CA">
        <w:rPr>
          <w:rFonts w:ascii="Open Sans" w:hAnsi="Open Sans" w:cs="Open Sans"/>
          <w:sz w:val="20"/>
          <w:szCs w:val="20"/>
          <w:lang w:val="en-GB"/>
        </w:rPr>
        <w:t xml:space="preserve">, </w:t>
      </w:r>
      <w:r w:rsidR="00475138" w:rsidRPr="005169CA">
        <w:rPr>
          <w:rFonts w:ascii="Open Sans" w:hAnsi="Open Sans" w:cs="Open Sans"/>
          <w:sz w:val="20"/>
          <w:szCs w:val="20"/>
          <w:lang w:val="en-GB"/>
        </w:rPr>
        <w:t>UNEP</w:t>
      </w:r>
      <w:r w:rsidR="00385B34" w:rsidRPr="005169CA">
        <w:rPr>
          <w:rFonts w:ascii="Open Sans" w:hAnsi="Open Sans" w:cs="Open Sans"/>
          <w:sz w:val="20"/>
          <w:szCs w:val="20"/>
          <w:lang w:val="en-GB"/>
        </w:rPr>
        <w:t xml:space="preserve">, </w:t>
      </w:r>
      <w:r w:rsidR="00475138" w:rsidRPr="005169CA">
        <w:rPr>
          <w:rFonts w:ascii="Open Sans" w:hAnsi="Open Sans" w:cs="Open Sans"/>
          <w:sz w:val="20"/>
          <w:szCs w:val="20"/>
          <w:lang w:val="en-GB"/>
        </w:rPr>
        <w:t>UNCCD</w:t>
      </w:r>
      <w:r w:rsidR="00506D5E" w:rsidRPr="005169CA">
        <w:rPr>
          <w:rFonts w:ascii="Open Sans" w:hAnsi="Open Sans" w:cs="Open Sans"/>
          <w:sz w:val="20"/>
          <w:szCs w:val="20"/>
          <w:lang w:val="en-GB"/>
        </w:rPr>
        <w:t xml:space="preserve"> and </w:t>
      </w:r>
      <w:r w:rsidR="00C94ABD" w:rsidRPr="005169CA">
        <w:rPr>
          <w:rFonts w:ascii="Open Sans" w:hAnsi="Open Sans" w:cs="Open Sans"/>
          <w:sz w:val="20"/>
          <w:szCs w:val="20"/>
          <w:lang w:val="en-GB"/>
        </w:rPr>
        <w:t>CIFOR</w:t>
      </w:r>
      <w:r w:rsidR="00E34803" w:rsidRPr="005169CA">
        <w:rPr>
          <w:rFonts w:ascii="Open Sans" w:hAnsi="Open Sans" w:cs="Open Sans"/>
          <w:sz w:val="20"/>
          <w:szCs w:val="20"/>
          <w:lang w:val="en-GB"/>
        </w:rPr>
        <w:t xml:space="preserve"> </w:t>
      </w:r>
      <w:r w:rsidR="00506D5E" w:rsidRPr="005169CA">
        <w:rPr>
          <w:rFonts w:ascii="Open Sans" w:hAnsi="Open Sans" w:cs="Open Sans"/>
          <w:sz w:val="20"/>
          <w:szCs w:val="20"/>
          <w:lang w:val="en-GB"/>
        </w:rPr>
        <w:t xml:space="preserve">(with </w:t>
      </w:r>
      <w:r w:rsidR="00C94ABD" w:rsidRPr="005169CA">
        <w:rPr>
          <w:rFonts w:ascii="Open Sans" w:hAnsi="Open Sans" w:cs="Open Sans"/>
          <w:sz w:val="20"/>
          <w:szCs w:val="20"/>
          <w:lang w:val="en-GB"/>
        </w:rPr>
        <w:t>ILRI</w:t>
      </w:r>
      <w:r w:rsidR="00506D5E" w:rsidRPr="005169CA">
        <w:rPr>
          <w:rFonts w:ascii="Open Sans" w:hAnsi="Open Sans" w:cs="Open Sans"/>
          <w:sz w:val="20"/>
          <w:szCs w:val="20"/>
          <w:lang w:val="en-GB"/>
        </w:rPr>
        <w:t xml:space="preserve"> acting as alternate)</w:t>
      </w:r>
    </w:p>
    <w:p w14:paraId="17B8AD01" w14:textId="77777777" w:rsidR="00DA4822" w:rsidRPr="005169CA" w:rsidRDefault="00DA4822" w:rsidP="006135A5">
      <w:pPr>
        <w:pStyle w:val="ListParagraph"/>
        <w:numPr>
          <w:ilvl w:val="0"/>
          <w:numId w:val="31"/>
        </w:numPr>
        <w:rPr>
          <w:rFonts w:ascii="Open Sans" w:hAnsi="Open Sans" w:cs="Open Sans"/>
          <w:sz w:val="20"/>
          <w:szCs w:val="20"/>
          <w:lang w:val="en-GB"/>
        </w:rPr>
      </w:pPr>
      <w:r w:rsidRPr="005169CA">
        <w:rPr>
          <w:rFonts w:ascii="Open Sans" w:hAnsi="Open Sans" w:cs="Open Sans"/>
          <w:b/>
          <w:sz w:val="20"/>
          <w:szCs w:val="20"/>
          <w:lang w:val="en-GB"/>
        </w:rPr>
        <w:t>The hosts of the Regional</w:t>
      </w:r>
      <w:r w:rsidR="006135A5">
        <w:rPr>
          <w:rFonts w:ascii="Open Sans" w:hAnsi="Open Sans" w:cs="Open Sans"/>
          <w:b/>
          <w:sz w:val="20"/>
          <w:szCs w:val="20"/>
          <w:lang w:val="en-GB"/>
        </w:rPr>
        <w:t xml:space="preserve"> Coordination</w:t>
      </w:r>
      <w:r w:rsidRPr="005169CA">
        <w:rPr>
          <w:rFonts w:ascii="Open Sans" w:hAnsi="Open Sans" w:cs="Open Sans"/>
          <w:b/>
          <w:sz w:val="20"/>
          <w:szCs w:val="20"/>
          <w:lang w:val="en-GB"/>
        </w:rPr>
        <w:t xml:space="preserve"> Units </w:t>
      </w:r>
      <w:r w:rsidRPr="0065393F">
        <w:rPr>
          <w:rFonts w:ascii="Open Sans" w:hAnsi="Open Sans" w:cs="Open Sans"/>
          <w:bCs/>
          <w:sz w:val="20"/>
          <w:szCs w:val="20"/>
          <w:lang w:val="en-GB"/>
        </w:rPr>
        <w:t xml:space="preserve">are confirmed as </w:t>
      </w:r>
      <w:r w:rsidR="0065393F">
        <w:rPr>
          <w:rFonts w:ascii="Open Sans" w:hAnsi="Open Sans" w:cs="Open Sans"/>
          <w:bCs/>
          <w:sz w:val="20"/>
          <w:szCs w:val="20"/>
          <w:lang w:val="en-GB"/>
        </w:rPr>
        <w:t>e</w:t>
      </w:r>
      <w:r w:rsidR="00A800D0">
        <w:rPr>
          <w:rFonts w:ascii="Open Sans" w:hAnsi="Open Sans" w:cs="Open Sans"/>
          <w:bCs/>
          <w:sz w:val="20"/>
          <w:szCs w:val="20"/>
          <w:lang w:val="en-GB"/>
        </w:rPr>
        <w:t>x-o</w:t>
      </w:r>
      <w:r w:rsidR="0065393F">
        <w:rPr>
          <w:rFonts w:ascii="Open Sans" w:hAnsi="Open Sans" w:cs="Open Sans"/>
          <w:bCs/>
          <w:sz w:val="20"/>
          <w:szCs w:val="20"/>
          <w:lang w:val="en-GB"/>
        </w:rPr>
        <w:t>f</w:t>
      </w:r>
      <w:r w:rsidR="00A800D0">
        <w:rPr>
          <w:rFonts w:ascii="Open Sans" w:hAnsi="Open Sans" w:cs="Open Sans"/>
          <w:bCs/>
          <w:sz w:val="20"/>
          <w:szCs w:val="20"/>
          <w:lang w:val="en-GB"/>
        </w:rPr>
        <w:t>f</w:t>
      </w:r>
      <w:r w:rsidR="0065393F">
        <w:rPr>
          <w:rFonts w:ascii="Open Sans" w:hAnsi="Open Sans" w:cs="Open Sans"/>
          <w:bCs/>
          <w:sz w:val="20"/>
          <w:szCs w:val="20"/>
          <w:lang w:val="en-GB"/>
        </w:rPr>
        <w:t>icio</w:t>
      </w:r>
      <w:r w:rsidRPr="0065393F">
        <w:rPr>
          <w:rFonts w:ascii="Open Sans" w:hAnsi="Open Sans" w:cs="Open Sans"/>
          <w:bCs/>
          <w:sz w:val="20"/>
          <w:szCs w:val="20"/>
          <w:lang w:val="en-GB"/>
        </w:rPr>
        <w:t xml:space="preserve"> </w:t>
      </w:r>
      <w:r w:rsidR="006135A5">
        <w:rPr>
          <w:rFonts w:ascii="Open Sans" w:hAnsi="Open Sans" w:cs="Open Sans"/>
          <w:bCs/>
          <w:sz w:val="20"/>
          <w:szCs w:val="20"/>
          <w:lang w:val="en-GB"/>
        </w:rPr>
        <w:t>members</w:t>
      </w:r>
    </w:p>
    <w:p w14:paraId="22D1C93F" w14:textId="77777777" w:rsidR="000C6800" w:rsidRPr="005169CA" w:rsidRDefault="000C6800" w:rsidP="003A1EC1">
      <w:pPr>
        <w:rPr>
          <w:rFonts w:ascii="Open Sans" w:hAnsi="Open Sans" w:cs="Open Sans"/>
          <w:sz w:val="20"/>
          <w:szCs w:val="20"/>
          <w:lang w:val="en-GB"/>
        </w:rPr>
      </w:pPr>
    </w:p>
    <w:p w14:paraId="65222D1B" w14:textId="77777777" w:rsidR="000C6800" w:rsidRPr="005169CA" w:rsidRDefault="000C6800" w:rsidP="0040509F">
      <w:pPr>
        <w:rPr>
          <w:rFonts w:ascii="Open Sans" w:hAnsi="Open Sans" w:cs="Open Sans"/>
          <w:sz w:val="20"/>
          <w:szCs w:val="20"/>
          <w:lang w:val="en-GB"/>
        </w:rPr>
      </w:pPr>
      <w:r w:rsidRPr="005169CA">
        <w:rPr>
          <w:rFonts w:ascii="Open Sans" w:hAnsi="Open Sans" w:cs="Open Sans"/>
          <w:sz w:val="20"/>
          <w:szCs w:val="20"/>
          <w:lang w:val="en-GB"/>
        </w:rPr>
        <w:t>The former Council members were thanked for their contribution</w:t>
      </w:r>
      <w:r w:rsidR="0040509F">
        <w:rPr>
          <w:rFonts w:ascii="Open Sans" w:hAnsi="Open Sans" w:cs="Open Sans"/>
          <w:sz w:val="20"/>
          <w:szCs w:val="20"/>
          <w:lang w:val="en-GB"/>
        </w:rPr>
        <w:t>s</w:t>
      </w:r>
      <w:r w:rsidRPr="005169CA">
        <w:rPr>
          <w:rFonts w:ascii="Open Sans" w:hAnsi="Open Sans" w:cs="Open Sans"/>
          <w:sz w:val="20"/>
          <w:szCs w:val="20"/>
          <w:lang w:val="en-GB"/>
        </w:rPr>
        <w:t xml:space="preserve"> to </w:t>
      </w:r>
      <w:r w:rsidR="0040509F">
        <w:rPr>
          <w:rFonts w:ascii="Open Sans" w:hAnsi="Open Sans" w:cs="Open Sans"/>
          <w:sz w:val="20"/>
          <w:szCs w:val="20"/>
          <w:lang w:val="en-GB"/>
        </w:rPr>
        <w:t xml:space="preserve">the evolution of </w:t>
      </w:r>
      <w:r w:rsidRPr="005169CA">
        <w:rPr>
          <w:rFonts w:ascii="Open Sans" w:hAnsi="Open Sans" w:cs="Open Sans"/>
          <w:sz w:val="20"/>
          <w:szCs w:val="20"/>
          <w:lang w:val="en-GB"/>
        </w:rPr>
        <w:t xml:space="preserve">ILC. </w:t>
      </w:r>
    </w:p>
    <w:p w14:paraId="6B295FFD" w14:textId="77777777" w:rsidR="000C6800" w:rsidRPr="005169CA" w:rsidRDefault="000C6800" w:rsidP="003A1EC1">
      <w:pPr>
        <w:rPr>
          <w:rFonts w:ascii="Open Sans" w:hAnsi="Open Sans" w:cs="Open Sans"/>
          <w:sz w:val="20"/>
          <w:szCs w:val="20"/>
          <w:lang w:val="en-GB"/>
        </w:rPr>
      </w:pPr>
      <w:r w:rsidRPr="005169CA">
        <w:rPr>
          <w:rFonts w:ascii="Open Sans" w:hAnsi="Open Sans" w:cs="Open Sans"/>
          <w:sz w:val="20"/>
          <w:szCs w:val="20"/>
          <w:lang w:val="en-GB"/>
        </w:rPr>
        <w:t xml:space="preserve"> </w:t>
      </w:r>
    </w:p>
    <w:p w14:paraId="2D545E6E" w14:textId="77777777" w:rsidR="00506D5E" w:rsidRPr="005169CA" w:rsidRDefault="00736FC4" w:rsidP="0065393F">
      <w:pPr>
        <w:pStyle w:val="ListParagraph"/>
        <w:numPr>
          <w:ilvl w:val="0"/>
          <w:numId w:val="5"/>
        </w:numPr>
        <w:pBdr>
          <w:top w:val="single" w:sz="4" w:space="1" w:color="auto"/>
          <w:left w:val="single" w:sz="4" w:space="4" w:color="auto"/>
          <w:bottom w:val="single" w:sz="4" w:space="1" w:color="auto"/>
          <w:right w:val="single" w:sz="4" w:space="4" w:color="auto"/>
        </w:pBdr>
        <w:rPr>
          <w:rFonts w:ascii="Open Sans" w:eastAsiaTheme="minorEastAsia" w:hAnsi="Open Sans" w:cs="Open Sans"/>
          <w:spacing w:val="15"/>
          <w:sz w:val="20"/>
          <w:szCs w:val="20"/>
          <w:lang w:val="en-GB"/>
        </w:rPr>
      </w:pPr>
      <w:r w:rsidRPr="005169CA">
        <w:rPr>
          <w:rFonts w:ascii="Open Sans" w:hAnsi="Open Sans" w:cs="Open Sans"/>
          <w:b/>
          <w:color w:val="C00000"/>
          <w:sz w:val="20"/>
          <w:szCs w:val="20"/>
          <w:lang w:val="en-GB"/>
        </w:rPr>
        <w:t>D</w:t>
      </w:r>
      <w:r w:rsidR="006A4CA8" w:rsidRPr="005169CA">
        <w:rPr>
          <w:rFonts w:ascii="Open Sans" w:hAnsi="Open Sans" w:cs="Open Sans"/>
          <w:b/>
          <w:color w:val="C00000"/>
          <w:sz w:val="20"/>
          <w:szCs w:val="20"/>
          <w:lang w:val="en-GB"/>
        </w:rPr>
        <w:t>ecision</w:t>
      </w:r>
      <w:r w:rsidR="007047EC" w:rsidRPr="005169CA">
        <w:rPr>
          <w:rFonts w:ascii="Open Sans" w:hAnsi="Open Sans" w:cs="Open Sans"/>
          <w:b/>
          <w:color w:val="C00000"/>
          <w:sz w:val="20"/>
          <w:szCs w:val="20"/>
          <w:lang w:val="en-GB"/>
        </w:rPr>
        <w:t>:</w:t>
      </w:r>
      <w:r w:rsidR="007047EC" w:rsidRPr="005169CA">
        <w:rPr>
          <w:rFonts w:ascii="Open Sans" w:hAnsi="Open Sans" w:cs="Open Sans"/>
          <w:sz w:val="20"/>
          <w:szCs w:val="20"/>
          <w:lang w:val="en-GB"/>
        </w:rPr>
        <w:t xml:space="preserve"> </w:t>
      </w:r>
      <w:r w:rsidR="00506D5E" w:rsidRPr="005169CA">
        <w:rPr>
          <w:rFonts w:ascii="Open Sans" w:eastAsiaTheme="minorEastAsia" w:hAnsi="Open Sans" w:cs="Open Sans"/>
          <w:spacing w:val="15"/>
          <w:sz w:val="20"/>
          <w:szCs w:val="20"/>
          <w:lang w:val="en-GB"/>
        </w:rPr>
        <w:t xml:space="preserve">The Assembly elected the new </w:t>
      </w:r>
      <w:r w:rsidR="0065393F">
        <w:rPr>
          <w:rFonts w:ascii="Open Sans" w:eastAsiaTheme="minorEastAsia" w:hAnsi="Open Sans" w:cs="Open Sans"/>
          <w:spacing w:val="15"/>
          <w:sz w:val="20"/>
          <w:szCs w:val="20"/>
          <w:lang w:val="en-GB"/>
        </w:rPr>
        <w:t>Council</w:t>
      </w:r>
      <w:r w:rsidR="00506D5E" w:rsidRPr="005169CA">
        <w:rPr>
          <w:rFonts w:ascii="Open Sans" w:eastAsiaTheme="minorEastAsia" w:hAnsi="Open Sans" w:cs="Open Sans"/>
          <w:spacing w:val="15"/>
          <w:sz w:val="20"/>
          <w:szCs w:val="20"/>
          <w:lang w:val="en-GB"/>
        </w:rPr>
        <w:t xml:space="preserve"> for the next triennium</w:t>
      </w:r>
    </w:p>
    <w:p w14:paraId="18B75CA2" w14:textId="77777777" w:rsidR="008142B0" w:rsidRDefault="008142B0" w:rsidP="003A1EC1">
      <w:pPr>
        <w:rPr>
          <w:rFonts w:ascii="Open Sans" w:hAnsi="Open Sans" w:cs="Open Sans"/>
          <w:sz w:val="20"/>
          <w:szCs w:val="20"/>
          <w:lang w:val="en-GB"/>
        </w:rPr>
      </w:pPr>
    </w:p>
    <w:p w14:paraId="4D696EF2" w14:textId="77777777" w:rsidR="0065393F" w:rsidRPr="005169CA" w:rsidRDefault="0065393F" w:rsidP="003A1EC1">
      <w:pPr>
        <w:rPr>
          <w:rFonts w:ascii="Open Sans" w:hAnsi="Open Sans" w:cs="Open Sans"/>
          <w:sz w:val="20"/>
          <w:szCs w:val="20"/>
          <w:lang w:val="en-GB"/>
        </w:rPr>
      </w:pPr>
    </w:p>
    <w:p w14:paraId="60D20750" w14:textId="77777777" w:rsidR="00382163" w:rsidRPr="005169CA" w:rsidRDefault="00AF0814" w:rsidP="003A1EC1">
      <w:pPr>
        <w:pStyle w:val="Subtitle"/>
        <w:pBdr>
          <w:bottom w:val="single" w:sz="4" w:space="1" w:color="auto"/>
        </w:pBdr>
        <w:rPr>
          <w:rStyle w:val="SubtleReference"/>
          <w:rFonts w:ascii="Open Sans" w:hAnsi="Open Sans" w:cs="Open Sans"/>
          <w:b/>
          <w:sz w:val="28"/>
          <w:szCs w:val="20"/>
          <w:lang w:val="en-GB"/>
        </w:rPr>
      </w:pPr>
      <w:r w:rsidRPr="005169CA">
        <w:rPr>
          <w:rStyle w:val="SubtleReference"/>
          <w:rFonts w:ascii="Open Sans" w:hAnsi="Open Sans" w:cs="Open Sans"/>
          <w:b/>
          <w:sz w:val="28"/>
          <w:szCs w:val="20"/>
          <w:lang w:val="en-GB"/>
        </w:rPr>
        <w:lastRenderedPageBreak/>
        <w:t>BANDUNG DECLARATION</w:t>
      </w:r>
    </w:p>
    <w:p w14:paraId="746F7A40" w14:textId="77777777" w:rsidR="007E5DE7" w:rsidRPr="005169CA" w:rsidRDefault="007E5DE7" w:rsidP="0040509F">
      <w:pPr>
        <w:rPr>
          <w:rFonts w:ascii="Open Sans" w:hAnsi="Open Sans" w:cs="Open Sans"/>
          <w:sz w:val="20"/>
          <w:szCs w:val="20"/>
          <w:lang w:val="en-GB"/>
        </w:rPr>
      </w:pPr>
      <w:r w:rsidRPr="005169CA">
        <w:rPr>
          <w:rFonts w:ascii="Open Sans" w:hAnsi="Open Sans" w:cs="Open Sans"/>
          <w:sz w:val="20"/>
          <w:szCs w:val="20"/>
          <w:lang w:val="en-GB"/>
        </w:rPr>
        <w:t>IFAD Co-Chair present</w:t>
      </w:r>
      <w:r w:rsidR="000C4E07" w:rsidRPr="005169CA">
        <w:rPr>
          <w:rFonts w:ascii="Open Sans" w:hAnsi="Open Sans" w:cs="Open Sans"/>
          <w:sz w:val="20"/>
          <w:szCs w:val="20"/>
          <w:lang w:val="en-GB"/>
        </w:rPr>
        <w:t>ed t</w:t>
      </w:r>
      <w:r w:rsidR="00AD17AA" w:rsidRPr="005169CA">
        <w:rPr>
          <w:rFonts w:ascii="Open Sans" w:hAnsi="Open Sans" w:cs="Open Sans"/>
          <w:sz w:val="20"/>
          <w:szCs w:val="20"/>
          <w:lang w:val="en-GB"/>
        </w:rPr>
        <w:t xml:space="preserve">he </w:t>
      </w:r>
      <w:r w:rsidR="0040509F">
        <w:rPr>
          <w:rFonts w:ascii="Open Sans" w:hAnsi="Open Sans" w:cs="Open Sans"/>
          <w:sz w:val="20"/>
          <w:szCs w:val="20"/>
          <w:lang w:val="en-GB"/>
        </w:rPr>
        <w:t xml:space="preserve">draft </w:t>
      </w:r>
      <w:r w:rsidR="00AD17AA" w:rsidRPr="005169CA">
        <w:rPr>
          <w:rFonts w:ascii="Open Sans" w:hAnsi="Open Sans" w:cs="Open Sans"/>
          <w:sz w:val="20"/>
          <w:szCs w:val="20"/>
          <w:lang w:val="en-GB"/>
        </w:rPr>
        <w:t xml:space="preserve">Bandung Declaration </w:t>
      </w:r>
      <w:r w:rsidRPr="005169CA">
        <w:rPr>
          <w:rFonts w:ascii="Open Sans" w:hAnsi="Open Sans" w:cs="Open Sans"/>
          <w:sz w:val="20"/>
          <w:szCs w:val="20"/>
          <w:lang w:val="en-GB"/>
        </w:rPr>
        <w:t>a</w:t>
      </w:r>
      <w:r w:rsidR="00AD17AA" w:rsidRPr="005169CA">
        <w:rPr>
          <w:rFonts w:ascii="Open Sans" w:hAnsi="Open Sans" w:cs="Open Sans"/>
          <w:sz w:val="20"/>
          <w:szCs w:val="20"/>
          <w:lang w:val="en-GB"/>
        </w:rPr>
        <w:t xml:space="preserve">s </w:t>
      </w:r>
      <w:r w:rsidR="0040509F">
        <w:rPr>
          <w:rFonts w:ascii="Open Sans" w:hAnsi="Open Sans" w:cs="Open Sans"/>
          <w:sz w:val="20"/>
          <w:szCs w:val="20"/>
          <w:lang w:val="en-GB"/>
        </w:rPr>
        <w:t>an</w:t>
      </w:r>
      <w:r w:rsidR="00AD17AA" w:rsidRPr="005169CA">
        <w:rPr>
          <w:rFonts w:ascii="Open Sans" w:hAnsi="Open Sans" w:cs="Open Sans"/>
          <w:sz w:val="20"/>
          <w:szCs w:val="20"/>
          <w:lang w:val="en-GB"/>
        </w:rPr>
        <w:t xml:space="preserve"> outcome of </w:t>
      </w:r>
      <w:r w:rsidR="0014608F" w:rsidRPr="005169CA">
        <w:rPr>
          <w:rFonts w:ascii="Open Sans" w:hAnsi="Open Sans" w:cs="Open Sans"/>
          <w:sz w:val="20"/>
          <w:szCs w:val="20"/>
          <w:lang w:val="en-GB"/>
        </w:rPr>
        <w:t xml:space="preserve">the </w:t>
      </w:r>
      <w:r w:rsidR="0040509F">
        <w:rPr>
          <w:rFonts w:ascii="Open Sans" w:hAnsi="Open Sans" w:cs="Open Sans"/>
          <w:sz w:val="20"/>
          <w:szCs w:val="20"/>
          <w:lang w:val="en-GB"/>
        </w:rPr>
        <w:t>Assembly, based on the key issues arising in the Global Land Forum</w:t>
      </w:r>
      <w:r w:rsidR="00AD17AA" w:rsidRPr="005169CA">
        <w:rPr>
          <w:rFonts w:ascii="Open Sans" w:hAnsi="Open Sans" w:cs="Open Sans"/>
          <w:sz w:val="20"/>
          <w:szCs w:val="20"/>
          <w:lang w:val="en-GB"/>
        </w:rPr>
        <w:t xml:space="preserve">. </w:t>
      </w:r>
      <w:r w:rsidR="0040509F">
        <w:rPr>
          <w:rFonts w:ascii="Open Sans" w:hAnsi="Open Sans" w:cs="Open Sans"/>
          <w:sz w:val="20"/>
          <w:szCs w:val="20"/>
          <w:lang w:val="en-GB"/>
        </w:rPr>
        <w:t>The drafting committee was</w:t>
      </w:r>
      <w:r w:rsidR="0014608F" w:rsidRPr="005169CA">
        <w:rPr>
          <w:rFonts w:ascii="Open Sans" w:hAnsi="Open Sans" w:cs="Open Sans"/>
          <w:sz w:val="20"/>
          <w:szCs w:val="20"/>
          <w:lang w:val="en-GB"/>
        </w:rPr>
        <w:t xml:space="preserve"> composed of</w:t>
      </w:r>
      <w:r w:rsidR="007D36FB" w:rsidRPr="005169CA">
        <w:rPr>
          <w:rFonts w:ascii="Open Sans" w:hAnsi="Open Sans" w:cs="Open Sans"/>
          <w:sz w:val="20"/>
          <w:szCs w:val="20"/>
          <w:lang w:val="en-GB"/>
        </w:rPr>
        <w:t>: KPA, ALRD, ANGOC, RDF, Nitlapan, Observatorio Ciudadano, UCRT, Wildaf, Transumancia y Naturaleza, PASTO-ARABIC, Huairou Commission, Landesa, IFPRI and</w:t>
      </w:r>
      <w:r w:rsidR="00AD17AA" w:rsidRPr="005169CA">
        <w:rPr>
          <w:rFonts w:ascii="Open Sans" w:hAnsi="Open Sans" w:cs="Open Sans"/>
          <w:sz w:val="20"/>
          <w:szCs w:val="20"/>
          <w:lang w:val="en-GB"/>
        </w:rPr>
        <w:t xml:space="preserve"> </w:t>
      </w:r>
      <w:r w:rsidR="0079698F" w:rsidRPr="005169CA">
        <w:rPr>
          <w:rFonts w:ascii="Open Sans" w:hAnsi="Open Sans" w:cs="Open Sans"/>
          <w:sz w:val="20"/>
          <w:szCs w:val="20"/>
          <w:lang w:val="en-GB"/>
        </w:rPr>
        <w:t>IFAD</w:t>
      </w:r>
      <w:r w:rsidR="007D36FB" w:rsidRPr="005169CA">
        <w:rPr>
          <w:rFonts w:ascii="Open Sans" w:hAnsi="Open Sans" w:cs="Open Sans"/>
          <w:sz w:val="20"/>
          <w:szCs w:val="20"/>
          <w:lang w:val="en-GB"/>
        </w:rPr>
        <w:t xml:space="preserve">. </w:t>
      </w:r>
    </w:p>
    <w:p w14:paraId="73B1E28E" w14:textId="77777777" w:rsidR="007E5DE7" w:rsidRPr="005169CA" w:rsidRDefault="007E5DE7" w:rsidP="003A1EC1">
      <w:pPr>
        <w:rPr>
          <w:rFonts w:ascii="Open Sans" w:hAnsi="Open Sans" w:cs="Open Sans"/>
          <w:sz w:val="20"/>
          <w:szCs w:val="20"/>
          <w:lang w:val="en-GB"/>
        </w:rPr>
      </w:pPr>
    </w:p>
    <w:p w14:paraId="0A4D64CA" w14:textId="77777777" w:rsidR="0055361A" w:rsidRPr="005169CA" w:rsidRDefault="00017174" w:rsidP="006135A5">
      <w:pPr>
        <w:rPr>
          <w:rFonts w:ascii="Open Sans" w:hAnsi="Open Sans" w:cs="Open Sans"/>
          <w:sz w:val="20"/>
          <w:szCs w:val="20"/>
          <w:lang w:val="en-GB"/>
        </w:rPr>
      </w:pPr>
      <w:r w:rsidRPr="005169CA">
        <w:rPr>
          <w:rFonts w:ascii="Open Sans" w:hAnsi="Open Sans" w:cs="Open Sans"/>
          <w:sz w:val="20"/>
          <w:szCs w:val="20"/>
          <w:lang w:val="en-GB"/>
        </w:rPr>
        <w:t xml:space="preserve">The </w:t>
      </w:r>
      <w:r w:rsidR="007E5DE7" w:rsidRPr="005169CA">
        <w:rPr>
          <w:rFonts w:ascii="Open Sans" w:hAnsi="Open Sans" w:cs="Open Sans"/>
          <w:sz w:val="20"/>
          <w:szCs w:val="20"/>
          <w:lang w:val="en-GB"/>
        </w:rPr>
        <w:t>following emerged during plenary discussion</w:t>
      </w:r>
      <w:r w:rsidR="00755C60" w:rsidRPr="005169CA">
        <w:rPr>
          <w:rFonts w:ascii="Open Sans" w:hAnsi="Open Sans" w:cs="Open Sans"/>
          <w:sz w:val="20"/>
          <w:szCs w:val="20"/>
          <w:lang w:val="en-GB"/>
        </w:rPr>
        <w:t>:</w:t>
      </w:r>
      <w:r w:rsidR="007E5DE7" w:rsidRPr="005169CA">
        <w:rPr>
          <w:rFonts w:ascii="Open Sans" w:hAnsi="Open Sans" w:cs="Open Sans"/>
          <w:sz w:val="20"/>
          <w:szCs w:val="20"/>
          <w:lang w:val="en-GB"/>
        </w:rPr>
        <w:t xml:space="preserve"> (i) t</w:t>
      </w:r>
      <w:r w:rsidR="00761AE1" w:rsidRPr="005169CA">
        <w:rPr>
          <w:rFonts w:ascii="Open Sans" w:hAnsi="Open Sans" w:cs="Open Sans"/>
          <w:sz w:val="20"/>
          <w:szCs w:val="20"/>
          <w:lang w:val="en-GB"/>
        </w:rPr>
        <w:t xml:space="preserve">he </w:t>
      </w:r>
      <w:r w:rsidR="00FF33D4" w:rsidRPr="005169CA">
        <w:rPr>
          <w:rFonts w:ascii="Open Sans" w:hAnsi="Open Sans" w:cs="Open Sans"/>
          <w:sz w:val="20"/>
          <w:szCs w:val="20"/>
          <w:lang w:val="en-GB"/>
        </w:rPr>
        <w:t>Declaration should strengthen social movements</w:t>
      </w:r>
      <w:r w:rsidR="007E5DE7" w:rsidRPr="005169CA">
        <w:rPr>
          <w:rFonts w:ascii="Open Sans" w:hAnsi="Open Sans" w:cs="Open Sans"/>
          <w:sz w:val="20"/>
          <w:szCs w:val="20"/>
          <w:lang w:val="en-GB"/>
        </w:rPr>
        <w:t xml:space="preserve"> and national organizations. </w:t>
      </w:r>
      <w:r w:rsidR="0014483F" w:rsidRPr="005169CA">
        <w:rPr>
          <w:rFonts w:ascii="Open Sans" w:hAnsi="Open Sans" w:cs="Open Sans"/>
          <w:sz w:val="20"/>
          <w:szCs w:val="20"/>
          <w:lang w:val="en-GB"/>
        </w:rPr>
        <w:t>As such i</w:t>
      </w:r>
      <w:r w:rsidR="00AE674B" w:rsidRPr="005169CA">
        <w:rPr>
          <w:rFonts w:ascii="Open Sans" w:hAnsi="Open Sans" w:cs="Open Sans"/>
          <w:sz w:val="20"/>
          <w:szCs w:val="20"/>
          <w:lang w:val="en-GB"/>
        </w:rPr>
        <w:t xml:space="preserve">t was </w:t>
      </w:r>
      <w:r w:rsidR="0003069C" w:rsidRPr="005169CA">
        <w:rPr>
          <w:rFonts w:ascii="Open Sans" w:hAnsi="Open Sans" w:cs="Open Sans"/>
          <w:sz w:val="20"/>
          <w:szCs w:val="20"/>
          <w:lang w:val="en-GB"/>
        </w:rPr>
        <w:t xml:space="preserve">unanimously </w:t>
      </w:r>
      <w:r w:rsidR="00BE075F" w:rsidRPr="005169CA">
        <w:rPr>
          <w:rFonts w:ascii="Open Sans" w:hAnsi="Open Sans" w:cs="Open Sans"/>
          <w:sz w:val="20"/>
          <w:szCs w:val="20"/>
          <w:lang w:val="en-GB"/>
        </w:rPr>
        <w:t>approved</w:t>
      </w:r>
      <w:r w:rsidR="00AE674B" w:rsidRPr="005169CA">
        <w:rPr>
          <w:rFonts w:ascii="Open Sans" w:hAnsi="Open Sans" w:cs="Open Sans"/>
          <w:sz w:val="20"/>
          <w:szCs w:val="20"/>
          <w:lang w:val="en-GB"/>
        </w:rPr>
        <w:t xml:space="preserve"> to </w:t>
      </w:r>
      <w:r w:rsidR="00761AE1" w:rsidRPr="005169CA">
        <w:rPr>
          <w:rFonts w:ascii="Open Sans" w:hAnsi="Open Sans" w:cs="Open Sans"/>
          <w:sz w:val="20"/>
          <w:szCs w:val="20"/>
          <w:lang w:val="en-GB"/>
        </w:rPr>
        <w:t xml:space="preserve">add </w:t>
      </w:r>
      <w:r w:rsidR="0003069C" w:rsidRPr="005169CA">
        <w:rPr>
          <w:rFonts w:ascii="Open Sans" w:hAnsi="Open Sans" w:cs="Open Sans"/>
          <w:sz w:val="20"/>
          <w:szCs w:val="20"/>
          <w:lang w:val="en-GB"/>
        </w:rPr>
        <w:t xml:space="preserve">that </w:t>
      </w:r>
      <w:r w:rsidR="007E5DE7" w:rsidRPr="005169CA">
        <w:rPr>
          <w:rFonts w:ascii="Open Sans" w:hAnsi="Open Sans" w:cs="Open Sans"/>
          <w:sz w:val="20"/>
          <w:szCs w:val="20"/>
          <w:lang w:val="en-GB"/>
        </w:rPr>
        <w:t xml:space="preserve">financial </w:t>
      </w:r>
      <w:r w:rsidR="0003069C" w:rsidRPr="005169CA">
        <w:rPr>
          <w:rFonts w:ascii="Open Sans" w:hAnsi="Open Sans" w:cs="Open Sans"/>
          <w:sz w:val="20"/>
          <w:szCs w:val="20"/>
          <w:lang w:val="en-GB"/>
        </w:rPr>
        <w:t xml:space="preserve">support </w:t>
      </w:r>
      <w:r w:rsidR="00AE674B" w:rsidRPr="005169CA">
        <w:rPr>
          <w:rFonts w:ascii="Open Sans" w:hAnsi="Open Sans" w:cs="Open Sans"/>
          <w:sz w:val="20"/>
          <w:szCs w:val="20"/>
          <w:lang w:val="en-GB"/>
        </w:rPr>
        <w:t xml:space="preserve">for the agrarian </w:t>
      </w:r>
      <w:r w:rsidR="0003069C" w:rsidRPr="005169CA">
        <w:rPr>
          <w:rFonts w:ascii="Open Sans" w:hAnsi="Open Sans" w:cs="Open Sans"/>
          <w:sz w:val="20"/>
          <w:szCs w:val="20"/>
          <w:lang w:val="en-GB"/>
        </w:rPr>
        <w:t xml:space="preserve">reform </w:t>
      </w:r>
      <w:r w:rsidR="00BE075F" w:rsidRPr="005169CA">
        <w:rPr>
          <w:rFonts w:ascii="Open Sans" w:hAnsi="Open Sans" w:cs="Open Sans"/>
          <w:sz w:val="20"/>
          <w:szCs w:val="20"/>
          <w:lang w:val="en-GB"/>
        </w:rPr>
        <w:t xml:space="preserve">should not come from </w:t>
      </w:r>
      <w:r w:rsidR="0003069C" w:rsidRPr="005169CA">
        <w:rPr>
          <w:rFonts w:ascii="Open Sans" w:hAnsi="Open Sans" w:cs="Open Sans"/>
          <w:sz w:val="20"/>
          <w:szCs w:val="20"/>
          <w:lang w:val="en-GB"/>
        </w:rPr>
        <w:t>sources</w:t>
      </w:r>
      <w:r w:rsidR="00BE075F" w:rsidRPr="005169CA">
        <w:rPr>
          <w:rFonts w:ascii="Open Sans" w:hAnsi="Open Sans" w:cs="Open Sans"/>
          <w:sz w:val="20"/>
          <w:szCs w:val="20"/>
          <w:lang w:val="en-GB"/>
        </w:rPr>
        <w:t xml:space="preserve"> that contradict </w:t>
      </w:r>
      <w:r w:rsidR="00FF33D4" w:rsidRPr="005169CA">
        <w:rPr>
          <w:rFonts w:ascii="Open Sans" w:hAnsi="Open Sans" w:cs="Open Sans"/>
          <w:sz w:val="20"/>
          <w:szCs w:val="20"/>
          <w:lang w:val="en-GB"/>
        </w:rPr>
        <w:t>people-centred land governance</w:t>
      </w:r>
      <w:r w:rsidR="007E5DE7" w:rsidRPr="005169CA">
        <w:rPr>
          <w:rFonts w:ascii="Open Sans" w:hAnsi="Open Sans" w:cs="Open Sans"/>
          <w:sz w:val="20"/>
          <w:szCs w:val="20"/>
          <w:lang w:val="en-GB"/>
        </w:rPr>
        <w:t xml:space="preserve">; </w:t>
      </w:r>
      <w:r w:rsidR="0014483F" w:rsidRPr="005169CA">
        <w:rPr>
          <w:rFonts w:ascii="Open Sans" w:hAnsi="Open Sans" w:cs="Open Sans"/>
          <w:sz w:val="20"/>
          <w:szCs w:val="20"/>
          <w:lang w:val="en-GB"/>
        </w:rPr>
        <w:t xml:space="preserve">(ii) </w:t>
      </w:r>
      <w:r w:rsidRPr="005169CA">
        <w:rPr>
          <w:rFonts w:ascii="Open Sans" w:hAnsi="Open Sans" w:cs="Open Sans"/>
          <w:sz w:val="20"/>
          <w:szCs w:val="20"/>
          <w:lang w:val="en-GB"/>
        </w:rPr>
        <w:t>rural youth</w:t>
      </w:r>
      <w:r w:rsidR="007E5DE7" w:rsidRPr="005169CA">
        <w:rPr>
          <w:rFonts w:ascii="Open Sans" w:hAnsi="Open Sans" w:cs="Open Sans"/>
          <w:sz w:val="20"/>
          <w:szCs w:val="20"/>
          <w:lang w:val="en-GB"/>
        </w:rPr>
        <w:t xml:space="preserve"> and </w:t>
      </w:r>
      <w:r w:rsidR="00FB10FC" w:rsidRPr="005169CA">
        <w:rPr>
          <w:rFonts w:ascii="Open Sans" w:hAnsi="Open Sans" w:cs="Open Sans"/>
          <w:sz w:val="20"/>
          <w:szCs w:val="20"/>
          <w:lang w:val="en-GB"/>
        </w:rPr>
        <w:t>young women need special attention</w:t>
      </w:r>
      <w:r w:rsidR="007E5DE7" w:rsidRPr="005169CA">
        <w:rPr>
          <w:rFonts w:ascii="Open Sans" w:hAnsi="Open Sans" w:cs="Open Sans"/>
          <w:sz w:val="20"/>
          <w:szCs w:val="20"/>
          <w:lang w:val="en-GB"/>
        </w:rPr>
        <w:t xml:space="preserve"> in final text and more generally in ILC's work; </w:t>
      </w:r>
      <w:r w:rsidR="0014483F" w:rsidRPr="005169CA">
        <w:rPr>
          <w:rFonts w:ascii="Open Sans" w:hAnsi="Open Sans" w:cs="Open Sans"/>
          <w:sz w:val="20"/>
          <w:szCs w:val="20"/>
          <w:lang w:val="en-GB"/>
        </w:rPr>
        <w:t>(iii) adding</w:t>
      </w:r>
      <w:r w:rsidR="001C0A3F" w:rsidRPr="005169CA">
        <w:rPr>
          <w:rFonts w:ascii="Open Sans" w:hAnsi="Open Sans" w:cs="Open Sans"/>
          <w:sz w:val="20"/>
          <w:szCs w:val="20"/>
          <w:lang w:val="en-GB"/>
        </w:rPr>
        <w:t xml:space="preserve"> “</w:t>
      </w:r>
      <w:r w:rsidR="001C0A3F" w:rsidRPr="005169CA">
        <w:rPr>
          <w:rFonts w:ascii="Open Sans" w:hAnsi="Open Sans" w:cs="Open Sans"/>
          <w:i/>
          <w:sz w:val="20"/>
          <w:szCs w:val="20"/>
          <w:lang w:val="en-GB"/>
        </w:rPr>
        <w:t>local communities</w:t>
      </w:r>
      <w:r w:rsidR="001C0A3F" w:rsidRPr="005169CA">
        <w:rPr>
          <w:rFonts w:ascii="Open Sans" w:hAnsi="Open Sans" w:cs="Open Sans"/>
          <w:sz w:val="20"/>
          <w:szCs w:val="20"/>
          <w:lang w:val="en-GB"/>
        </w:rPr>
        <w:t xml:space="preserve">” when indigenous peoples are mentioned </w:t>
      </w:r>
      <w:r w:rsidR="0014483F" w:rsidRPr="005169CA">
        <w:rPr>
          <w:rFonts w:ascii="Open Sans" w:hAnsi="Open Sans" w:cs="Open Sans"/>
          <w:sz w:val="20"/>
          <w:szCs w:val="20"/>
          <w:lang w:val="en-GB"/>
        </w:rPr>
        <w:t xml:space="preserve">is always advisable </w:t>
      </w:r>
      <w:r w:rsidR="007D4DB6" w:rsidRPr="005169CA">
        <w:rPr>
          <w:rFonts w:ascii="Open Sans" w:hAnsi="Open Sans" w:cs="Open Sans"/>
          <w:sz w:val="20"/>
          <w:szCs w:val="20"/>
          <w:lang w:val="en-GB"/>
        </w:rPr>
        <w:t>as</w:t>
      </w:r>
      <w:r w:rsidR="006C71EE" w:rsidRPr="005169CA">
        <w:rPr>
          <w:rFonts w:ascii="Open Sans" w:hAnsi="Open Sans" w:cs="Open Sans"/>
          <w:sz w:val="20"/>
          <w:szCs w:val="20"/>
          <w:lang w:val="en-GB"/>
        </w:rPr>
        <w:t xml:space="preserve"> </w:t>
      </w:r>
      <w:r w:rsidR="0014483F" w:rsidRPr="005169CA">
        <w:rPr>
          <w:rFonts w:ascii="Open Sans" w:hAnsi="Open Sans" w:cs="Open Sans"/>
          <w:sz w:val="20"/>
          <w:szCs w:val="20"/>
          <w:lang w:val="en-GB"/>
        </w:rPr>
        <w:t>per different level of recognition in various countries; (iv) r</w:t>
      </w:r>
      <w:r w:rsidR="007D4DB6" w:rsidRPr="005169CA">
        <w:rPr>
          <w:rFonts w:ascii="Open Sans" w:hAnsi="Open Sans" w:cs="Open Sans"/>
          <w:sz w:val="20"/>
          <w:szCs w:val="20"/>
          <w:lang w:val="en-GB"/>
        </w:rPr>
        <w:t>eference to contexts of occupation and armed conflict</w:t>
      </w:r>
      <w:r w:rsidR="007D4DB6" w:rsidRPr="005169CA">
        <w:rPr>
          <w:rFonts w:ascii="Open Sans" w:hAnsi="Open Sans" w:cs="Open Sans"/>
          <w:i/>
          <w:sz w:val="20"/>
          <w:szCs w:val="20"/>
          <w:lang w:val="en-GB"/>
        </w:rPr>
        <w:t xml:space="preserve"> </w:t>
      </w:r>
      <w:r w:rsidR="007D4DB6" w:rsidRPr="005169CA">
        <w:rPr>
          <w:rFonts w:ascii="Open Sans" w:hAnsi="Open Sans" w:cs="Open Sans"/>
          <w:sz w:val="20"/>
          <w:szCs w:val="20"/>
          <w:lang w:val="en-GB"/>
        </w:rPr>
        <w:t>when referring to civil society challenges</w:t>
      </w:r>
      <w:r w:rsidR="0014483F" w:rsidRPr="005169CA">
        <w:rPr>
          <w:rFonts w:ascii="Open Sans" w:hAnsi="Open Sans" w:cs="Open Sans"/>
          <w:sz w:val="20"/>
          <w:szCs w:val="20"/>
          <w:lang w:val="en-GB"/>
        </w:rPr>
        <w:t xml:space="preserve"> and shrinking space should become part of ILC's narrative; </w:t>
      </w:r>
      <w:r w:rsidR="004B324D" w:rsidRPr="005169CA">
        <w:rPr>
          <w:rFonts w:ascii="Open Sans" w:hAnsi="Open Sans" w:cs="Open Sans"/>
          <w:sz w:val="20"/>
          <w:szCs w:val="20"/>
          <w:lang w:val="en-GB"/>
        </w:rPr>
        <w:t xml:space="preserve">(v) </w:t>
      </w:r>
      <w:r w:rsidR="00C11868" w:rsidRPr="005169CA">
        <w:rPr>
          <w:rFonts w:ascii="Open Sans" w:hAnsi="Open Sans" w:cs="Open Sans"/>
          <w:sz w:val="20"/>
          <w:szCs w:val="20"/>
          <w:lang w:val="en-GB"/>
        </w:rPr>
        <w:t>urban land rights</w:t>
      </w:r>
      <w:r w:rsidR="006135A5">
        <w:rPr>
          <w:rFonts w:ascii="Open Sans" w:hAnsi="Open Sans" w:cs="Open Sans"/>
          <w:sz w:val="20"/>
          <w:szCs w:val="20"/>
          <w:lang w:val="en-GB"/>
        </w:rPr>
        <w:t xml:space="preserve"> should be mentioned</w:t>
      </w:r>
      <w:r w:rsidR="00C11868" w:rsidRPr="005169CA">
        <w:rPr>
          <w:rFonts w:ascii="Open Sans" w:hAnsi="Open Sans" w:cs="Open Sans"/>
          <w:sz w:val="20"/>
          <w:szCs w:val="20"/>
          <w:lang w:val="en-GB"/>
        </w:rPr>
        <w:t xml:space="preserve">. </w:t>
      </w:r>
    </w:p>
    <w:p w14:paraId="56204EF5" w14:textId="77777777" w:rsidR="008142B0" w:rsidRPr="005169CA" w:rsidRDefault="008142B0" w:rsidP="003A1EC1">
      <w:pPr>
        <w:rPr>
          <w:rFonts w:ascii="Open Sans" w:hAnsi="Open Sans" w:cs="Open Sans"/>
          <w:sz w:val="20"/>
          <w:szCs w:val="20"/>
          <w:lang w:val="en-GB"/>
        </w:rPr>
      </w:pPr>
    </w:p>
    <w:p w14:paraId="3081E1F9" w14:textId="77777777" w:rsidR="00BF7EAA" w:rsidRPr="005169CA" w:rsidRDefault="00A035AF" w:rsidP="006135A5">
      <w:pPr>
        <w:rPr>
          <w:rFonts w:ascii="Open Sans" w:hAnsi="Open Sans" w:cs="Open Sans"/>
          <w:sz w:val="20"/>
          <w:szCs w:val="20"/>
          <w:lang w:val="en-GB"/>
        </w:rPr>
      </w:pPr>
      <w:r w:rsidRPr="005169CA">
        <w:rPr>
          <w:rFonts w:ascii="Open Sans" w:hAnsi="Open Sans" w:cs="Open Sans"/>
          <w:sz w:val="20"/>
          <w:szCs w:val="20"/>
          <w:lang w:val="en-GB"/>
        </w:rPr>
        <w:t xml:space="preserve">With revisions agreed upon, the plenary </w:t>
      </w:r>
      <w:r w:rsidR="006135A5">
        <w:rPr>
          <w:rFonts w:ascii="Open Sans" w:hAnsi="Open Sans" w:cs="Open Sans"/>
          <w:sz w:val="20"/>
          <w:szCs w:val="20"/>
          <w:lang w:val="en-GB"/>
        </w:rPr>
        <w:t>adopted</w:t>
      </w:r>
      <w:r w:rsidRPr="005169CA">
        <w:rPr>
          <w:rFonts w:ascii="Open Sans" w:hAnsi="Open Sans" w:cs="Open Sans"/>
          <w:sz w:val="20"/>
          <w:szCs w:val="20"/>
          <w:lang w:val="en-GB"/>
        </w:rPr>
        <w:t xml:space="preserve"> the Bandung Declaration</w:t>
      </w:r>
      <w:r w:rsidR="006135A5">
        <w:rPr>
          <w:rFonts w:ascii="Open Sans" w:hAnsi="Open Sans" w:cs="Open Sans"/>
          <w:sz w:val="20"/>
          <w:szCs w:val="20"/>
          <w:lang w:val="en-GB"/>
        </w:rPr>
        <w:t>,</w:t>
      </w:r>
      <w:r w:rsidR="00BF7EAA" w:rsidRPr="005169CA">
        <w:rPr>
          <w:rFonts w:ascii="Open Sans" w:hAnsi="Open Sans" w:cs="Open Sans"/>
          <w:sz w:val="20"/>
          <w:szCs w:val="20"/>
          <w:lang w:val="en-GB"/>
        </w:rPr>
        <w:t xml:space="preserve"> attached as Annex 2. </w:t>
      </w:r>
    </w:p>
    <w:p w14:paraId="01C6E68D" w14:textId="77777777" w:rsidR="00BF7EAA" w:rsidRPr="005169CA" w:rsidRDefault="00BF7EAA" w:rsidP="003A1EC1">
      <w:pPr>
        <w:rPr>
          <w:rFonts w:ascii="Open Sans" w:hAnsi="Open Sans" w:cs="Open Sans"/>
          <w:sz w:val="20"/>
          <w:szCs w:val="20"/>
          <w:lang w:val="en-GB"/>
        </w:rPr>
      </w:pPr>
    </w:p>
    <w:p w14:paraId="46876193" w14:textId="77777777" w:rsidR="00D8087A" w:rsidRPr="005169CA" w:rsidRDefault="00A8193A" w:rsidP="00A800D0">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D</w:t>
      </w:r>
      <w:r w:rsidR="00755C60" w:rsidRPr="005169CA">
        <w:rPr>
          <w:rFonts w:ascii="Open Sans" w:hAnsi="Open Sans" w:cs="Open Sans"/>
          <w:b/>
          <w:color w:val="C00000"/>
          <w:sz w:val="20"/>
          <w:szCs w:val="20"/>
          <w:lang w:val="en-GB"/>
        </w:rPr>
        <w:t>ecision</w:t>
      </w:r>
      <w:r w:rsidRPr="005169CA">
        <w:rPr>
          <w:rFonts w:ascii="Open Sans" w:hAnsi="Open Sans" w:cs="Open Sans"/>
          <w:b/>
          <w:color w:val="C00000"/>
          <w:sz w:val="20"/>
          <w:szCs w:val="20"/>
          <w:lang w:val="en-GB"/>
        </w:rPr>
        <w:t>:</w:t>
      </w:r>
      <w:r w:rsidR="00D429FD" w:rsidRPr="005169CA">
        <w:rPr>
          <w:rFonts w:ascii="Open Sans" w:hAnsi="Open Sans" w:cs="Open Sans"/>
          <w:b/>
          <w:color w:val="C00000"/>
          <w:sz w:val="20"/>
          <w:szCs w:val="20"/>
          <w:lang w:val="en-GB"/>
        </w:rPr>
        <w:t xml:space="preserve"> </w:t>
      </w:r>
      <w:r w:rsidR="00291D1C" w:rsidRPr="005169CA">
        <w:rPr>
          <w:rFonts w:ascii="Open Sans" w:hAnsi="Open Sans" w:cs="Open Sans"/>
          <w:sz w:val="20"/>
          <w:szCs w:val="20"/>
          <w:lang w:val="en-GB"/>
        </w:rPr>
        <w:t xml:space="preserve">The </w:t>
      </w:r>
      <w:r w:rsidR="00D8087A" w:rsidRPr="005169CA">
        <w:rPr>
          <w:rFonts w:ascii="Open Sans" w:hAnsi="Open Sans" w:cs="Open Sans"/>
          <w:sz w:val="20"/>
          <w:szCs w:val="20"/>
          <w:lang w:val="en-GB"/>
        </w:rPr>
        <w:t xml:space="preserve">Assembly approved the </w:t>
      </w:r>
      <w:r w:rsidR="00291D1C" w:rsidRPr="005169CA">
        <w:rPr>
          <w:rFonts w:ascii="Open Sans" w:hAnsi="Open Sans" w:cs="Open Sans"/>
          <w:sz w:val="20"/>
          <w:szCs w:val="20"/>
          <w:lang w:val="en-GB"/>
        </w:rPr>
        <w:t>Bandung Declaration</w:t>
      </w:r>
      <w:r w:rsidR="00D8087A" w:rsidRPr="005169CA">
        <w:rPr>
          <w:rFonts w:ascii="Open Sans" w:hAnsi="Open Sans" w:cs="Open Sans"/>
          <w:sz w:val="20"/>
          <w:szCs w:val="20"/>
          <w:lang w:val="en-GB"/>
        </w:rPr>
        <w:t xml:space="preserve"> </w:t>
      </w:r>
    </w:p>
    <w:p w14:paraId="52B720A4" w14:textId="1CA51E74" w:rsidR="00D8087A" w:rsidRPr="005169CA" w:rsidRDefault="00D8087A" w:rsidP="00A800D0">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xml:space="preserve"> The Assembly requested that</w:t>
      </w:r>
      <w:r w:rsidR="00627897">
        <w:rPr>
          <w:rFonts w:ascii="Open Sans" w:hAnsi="Open Sans" w:cs="Open Sans"/>
          <w:sz w:val="20"/>
          <w:szCs w:val="20"/>
          <w:lang w:val="en-GB"/>
        </w:rPr>
        <w:t xml:space="preserve"> the</w:t>
      </w:r>
      <w:r w:rsidRPr="005169CA">
        <w:rPr>
          <w:rFonts w:ascii="Open Sans" w:hAnsi="Open Sans" w:cs="Open Sans"/>
          <w:sz w:val="20"/>
          <w:szCs w:val="20"/>
          <w:lang w:val="en-GB"/>
        </w:rPr>
        <w:t xml:space="preserve"> Bandung declaration </w:t>
      </w:r>
      <w:r w:rsidR="00627897">
        <w:rPr>
          <w:rFonts w:ascii="Open Sans" w:hAnsi="Open Sans" w:cs="Open Sans"/>
          <w:sz w:val="20"/>
          <w:szCs w:val="20"/>
          <w:lang w:val="en-GB"/>
        </w:rPr>
        <w:t xml:space="preserve">be </w:t>
      </w:r>
      <w:r w:rsidRPr="005169CA">
        <w:rPr>
          <w:rFonts w:ascii="Open Sans" w:hAnsi="Open Sans" w:cs="Open Sans"/>
          <w:sz w:val="20"/>
          <w:szCs w:val="20"/>
          <w:lang w:val="en-GB"/>
        </w:rPr>
        <w:t xml:space="preserve">publicized within and beyond </w:t>
      </w:r>
      <w:r w:rsidR="00627897">
        <w:rPr>
          <w:rFonts w:ascii="Open Sans" w:hAnsi="Open Sans" w:cs="Open Sans"/>
          <w:sz w:val="20"/>
          <w:szCs w:val="20"/>
          <w:lang w:val="en-GB"/>
        </w:rPr>
        <w:t xml:space="preserve">the </w:t>
      </w:r>
      <w:r w:rsidRPr="005169CA">
        <w:rPr>
          <w:rFonts w:ascii="Open Sans" w:hAnsi="Open Sans" w:cs="Open Sans"/>
          <w:sz w:val="20"/>
          <w:szCs w:val="20"/>
          <w:lang w:val="en-GB"/>
        </w:rPr>
        <w:t xml:space="preserve">ILC </w:t>
      </w:r>
      <w:r w:rsidR="00627897">
        <w:rPr>
          <w:rFonts w:ascii="Open Sans" w:hAnsi="Open Sans" w:cs="Open Sans"/>
          <w:sz w:val="20"/>
          <w:szCs w:val="20"/>
          <w:lang w:val="en-GB"/>
        </w:rPr>
        <w:t>network</w:t>
      </w:r>
    </w:p>
    <w:p w14:paraId="566C150F" w14:textId="77777777" w:rsidR="00EB3BBA" w:rsidRDefault="00EB3BBA" w:rsidP="003A1EC1">
      <w:pPr>
        <w:rPr>
          <w:rFonts w:ascii="Open Sans" w:hAnsi="Open Sans" w:cs="Open Sans"/>
          <w:sz w:val="20"/>
          <w:szCs w:val="20"/>
          <w:lang w:val="en-GB"/>
        </w:rPr>
      </w:pPr>
    </w:p>
    <w:p w14:paraId="0B70C65B" w14:textId="77777777" w:rsidR="00A800D0" w:rsidRPr="005169CA" w:rsidRDefault="00A800D0" w:rsidP="003A1EC1">
      <w:pPr>
        <w:rPr>
          <w:rFonts w:ascii="Open Sans" w:hAnsi="Open Sans" w:cs="Open Sans"/>
          <w:sz w:val="20"/>
          <w:szCs w:val="20"/>
          <w:lang w:val="en-GB"/>
        </w:rPr>
      </w:pPr>
    </w:p>
    <w:p w14:paraId="007645BD" w14:textId="77777777" w:rsidR="008142B0" w:rsidRPr="005169CA" w:rsidRDefault="00AF0814" w:rsidP="00A800D0">
      <w:pPr>
        <w:pStyle w:val="Subtitle"/>
        <w:pBdr>
          <w:bottom w:val="single" w:sz="4" w:space="1" w:color="auto"/>
        </w:pBdr>
        <w:rPr>
          <w:rStyle w:val="SubtleReference"/>
          <w:rFonts w:ascii="Open Sans" w:hAnsi="Open Sans" w:cs="Open Sans"/>
          <w:b/>
          <w:sz w:val="28"/>
          <w:szCs w:val="28"/>
          <w:lang w:val="en-GB"/>
        </w:rPr>
      </w:pPr>
      <w:r w:rsidRPr="005169CA">
        <w:rPr>
          <w:rStyle w:val="SubtleReference"/>
          <w:rFonts w:ascii="Open Sans" w:hAnsi="Open Sans" w:cs="Open Sans"/>
          <w:b/>
          <w:sz w:val="28"/>
          <w:szCs w:val="28"/>
          <w:lang w:val="en-GB"/>
        </w:rPr>
        <w:t>A</w:t>
      </w:r>
      <w:r w:rsidR="0014483F" w:rsidRPr="005169CA">
        <w:rPr>
          <w:rStyle w:val="SubtleReference"/>
          <w:rFonts w:ascii="Open Sans" w:hAnsi="Open Sans" w:cs="Open Sans"/>
          <w:b/>
          <w:sz w:val="28"/>
          <w:szCs w:val="28"/>
          <w:lang w:val="en-GB"/>
        </w:rPr>
        <w:t xml:space="preserve">NY OTHER BUSINESS </w:t>
      </w:r>
    </w:p>
    <w:p w14:paraId="545E0B5F" w14:textId="77777777" w:rsidR="0014483F" w:rsidRPr="005169CA" w:rsidRDefault="0014483F" w:rsidP="003A1EC1">
      <w:pPr>
        <w:rPr>
          <w:rFonts w:ascii="Open Sans" w:hAnsi="Open Sans" w:cs="Open Sans"/>
          <w:b/>
          <w:bCs/>
          <w:smallCaps/>
          <w:sz w:val="20"/>
          <w:szCs w:val="20"/>
          <w:lang w:val="en-GB"/>
        </w:rPr>
      </w:pPr>
      <w:r w:rsidRPr="005169CA">
        <w:rPr>
          <w:rFonts w:ascii="Open Sans" w:hAnsi="Open Sans" w:cs="Open Sans"/>
          <w:b/>
          <w:bCs/>
          <w:smallCaps/>
          <w:sz w:val="20"/>
          <w:szCs w:val="20"/>
          <w:lang w:val="en-GB"/>
        </w:rPr>
        <w:t>Venue of next GLF</w:t>
      </w:r>
    </w:p>
    <w:p w14:paraId="36E71FB1" w14:textId="77777777" w:rsidR="000D2793" w:rsidRPr="005169CA" w:rsidRDefault="0014483F" w:rsidP="008A3DCE">
      <w:pPr>
        <w:rPr>
          <w:rFonts w:ascii="Open Sans" w:hAnsi="Open Sans" w:cs="Open Sans"/>
          <w:sz w:val="20"/>
          <w:szCs w:val="20"/>
          <w:lang w:val="en-GB"/>
        </w:rPr>
      </w:pPr>
      <w:r w:rsidRPr="005169CA">
        <w:rPr>
          <w:rFonts w:ascii="Open Sans" w:hAnsi="Open Sans" w:cs="Open Sans"/>
          <w:sz w:val="20"/>
          <w:szCs w:val="20"/>
          <w:lang w:val="en-GB"/>
        </w:rPr>
        <w:t xml:space="preserve">IFAD Co-Chair reminded </w:t>
      </w:r>
      <w:r w:rsidR="00A800D0">
        <w:rPr>
          <w:rFonts w:ascii="Open Sans" w:hAnsi="Open Sans" w:cs="Open Sans"/>
          <w:sz w:val="20"/>
          <w:szCs w:val="20"/>
          <w:lang w:val="en-GB"/>
        </w:rPr>
        <w:t xml:space="preserve">members that the </w:t>
      </w:r>
      <w:r w:rsidRPr="005169CA">
        <w:rPr>
          <w:rFonts w:ascii="Open Sans" w:hAnsi="Open Sans" w:cs="Open Sans"/>
          <w:sz w:val="20"/>
          <w:szCs w:val="20"/>
          <w:lang w:val="en-GB"/>
        </w:rPr>
        <w:t xml:space="preserve">GLF is organized on </w:t>
      </w:r>
      <w:r w:rsidR="00A800D0">
        <w:rPr>
          <w:rFonts w:ascii="Open Sans" w:hAnsi="Open Sans" w:cs="Open Sans"/>
          <w:sz w:val="20"/>
          <w:szCs w:val="20"/>
          <w:lang w:val="en-GB"/>
        </w:rPr>
        <w:t xml:space="preserve">a </w:t>
      </w:r>
      <w:r w:rsidRPr="005169CA">
        <w:rPr>
          <w:rFonts w:ascii="Open Sans" w:hAnsi="Open Sans" w:cs="Open Sans"/>
          <w:sz w:val="20"/>
          <w:szCs w:val="20"/>
          <w:lang w:val="en-GB"/>
        </w:rPr>
        <w:t xml:space="preserve">principle of </w:t>
      </w:r>
      <w:r w:rsidR="006B1918" w:rsidRPr="005169CA">
        <w:rPr>
          <w:rFonts w:ascii="Open Sans" w:hAnsi="Open Sans" w:cs="Open Sans"/>
          <w:sz w:val="20"/>
          <w:szCs w:val="20"/>
          <w:lang w:val="en-GB"/>
        </w:rPr>
        <w:t xml:space="preserve">rotation among regions. </w:t>
      </w:r>
      <w:r w:rsidR="00A800D0">
        <w:rPr>
          <w:rFonts w:ascii="Open Sans" w:hAnsi="Open Sans" w:cs="Open Sans"/>
          <w:sz w:val="20"/>
          <w:szCs w:val="20"/>
          <w:lang w:val="en-GB"/>
        </w:rPr>
        <w:t>Faced with a choice between Latin America as the next region under usual rotation, and EMENA as new region</w:t>
      </w:r>
      <w:r w:rsidR="006135A5">
        <w:rPr>
          <w:rFonts w:ascii="Open Sans" w:hAnsi="Open Sans" w:cs="Open Sans"/>
          <w:sz w:val="20"/>
          <w:szCs w:val="20"/>
          <w:lang w:val="en-GB"/>
        </w:rPr>
        <w:t xml:space="preserve"> to host</w:t>
      </w:r>
      <w:r w:rsidR="00A800D0">
        <w:rPr>
          <w:rFonts w:ascii="Open Sans" w:hAnsi="Open Sans" w:cs="Open Sans"/>
          <w:sz w:val="20"/>
          <w:szCs w:val="20"/>
          <w:lang w:val="en-GB"/>
        </w:rPr>
        <w:t xml:space="preserve"> for the first time, members selected EMENA as the host for the 2021 </w:t>
      </w:r>
      <w:r w:rsidRPr="005169CA">
        <w:rPr>
          <w:rFonts w:ascii="Open Sans" w:hAnsi="Open Sans" w:cs="Open Sans"/>
          <w:sz w:val="20"/>
          <w:szCs w:val="20"/>
          <w:lang w:val="en-GB"/>
        </w:rPr>
        <w:t xml:space="preserve">GLF. </w:t>
      </w:r>
      <w:r w:rsidR="00751AA8">
        <w:rPr>
          <w:rFonts w:ascii="Open Sans" w:hAnsi="Open Sans" w:cs="Open Sans"/>
          <w:sz w:val="20"/>
          <w:szCs w:val="20"/>
          <w:lang w:val="en-GB"/>
        </w:rPr>
        <w:t xml:space="preserve">A call will be issued for expressions of interest from members in the EMENA region, and the </w:t>
      </w:r>
      <w:r w:rsidR="008A3DCE">
        <w:rPr>
          <w:rFonts w:ascii="Open Sans" w:hAnsi="Open Sans" w:cs="Open Sans"/>
          <w:sz w:val="20"/>
          <w:szCs w:val="20"/>
          <w:lang w:val="en-GB"/>
        </w:rPr>
        <w:t>32</w:t>
      </w:r>
      <w:r w:rsidR="008A3DCE" w:rsidRPr="008A3DCE">
        <w:rPr>
          <w:rFonts w:ascii="Open Sans" w:hAnsi="Open Sans" w:cs="Open Sans"/>
          <w:sz w:val="20"/>
          <w:szCs w:val="20"/>
          <w:vertAlign w:val="superscript"/>
          <w:lang w:val="en-GB"/>
        </w:rPr>
        <w:t>nd</w:t>
      </w:r>
      <w:r w:rsidR="008A3DCE">
        <w:rPr>
          <w:rFonts w:ascii="Open Sans" w:hAnsi="Open Sans" w:cs="Open Sans"/>
          <w:sz w:val="20"/>
          <w:szCs w:val="20"/>
          <w:lang w:val="en-GB"/>
        </w:rPr>
        <w:t xml:space="preserve"> </w:t>
      </w:r>
      <w:r w:rsidR="00751AA8">
        <w:rPr>
          <w:rFonts w:ascii="Open Sans" w:hAnsi="Open Sans" w:cs="Open Sans"/>
          <w:sz w:val="20"/>
          <w:szCs w:val="20"/>
          <w:lang w:val="en-GB"/>
        </w:rPr>
        <w:t xml:space="preserve">Council will </w:t>
      </w:r>
      <w:r w:rsidR="008A3DCE">
        <w:rPr>
          <w:rFonts w:ascii="Open Sans" w:hAnsi="Open Sans" w:cs="Open Sans"/>
          <w:sz w:val="20"/>
          <w:szCs w:val="20"/>
          <w:lang w:val="en-GB"/>
        </w:rPr>
        <w:t>decide the host</w:t>
      </w:r>
      <w:r w:rsidRPr="005169CA">
        <w:rPr>
          <w:rFonts w:ascii="Open Sans" w:hAnsi="Open Sans" w:cs="Open Sans"/>
          <w:sz w:val="20"/>
          <w:szCs w:val="20"/>
          <w:lang w:val="en-GB"/>
        </w:rPr>
        <w:t xml:space="preserve">. </w:t>
      </w:r>
    </w:p>
    <w:p w14:paraId="5BB7A8FC" w14:textId="77777777" w:rsidR="000D2793" w:rsidRPr="005169CA" w:rsidRDefault="000D2793" w:rsidP="003A1EC1">
      <w:pPr>
        <w:rPr>
          <w:rFonts w:ascii="Open Sans" w:hAnsi="Open Sans" w:cs="Open Sans"/>
          <w:b/>
          <w:bCs/>
          <w:smallCaps/>
          <w:sz w:val="20"/>
          <w:szCs w:val="20"/>
          <w:lang w:val="en-GB"/>
        </w:rPr>
      </w:pPr>
    </w:p>
    <w:p w14:paraId="2FDAA3AA" w14:textId="32772E47" w:rsidR="00290D9A" w:rsidRPr="005169CA" w:rsidRDefault="00290D9A" w:rsidP="00751AA8">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D</w:t>
      </w:r>
      <w:r w:rsidR="00755C60" w:rsidRPr="005169CA">
        <w:rPr>
          <w:rFonts w:ascii="Open Sans" w:hAnsi="Open Sans" w:cs="Open Sans"/>
          <w:b/>
          <w:color w:val="C00000"/>
          <w:sz w:val="20"/>
          <w:szCs w:val="20"/>
          <w:lang w:val="en-GB"/>
        </w:rPr>
        <w:t>ecision</w:t>
      </w:r>
      <w:r w:rsidRPr="005169CA">
        <w:rPr>
          <w:rFonts w:ascii="Open Sans" w:hAnsi="Open Sans" w:cs="Open Sans"/>
          <w:b/>
          <w:color w:val="C00000"/>
          <w:sz w:val="20"/>
          <w:szCs w:val="20"/>
          <w:lang w:val="en-GB"/>
        </w:rPr>
        <w:t>:</w:t>
      </w:r>
      <w:r w:rsidR="0014483F" w:rsidRPr="005169CA">
        <w:rPr>
          <w:rFonts w:ascii="Open Sans" w:hAnsi="Open Sans" w:cs="Open Sans"/>
          <w:b/>
          <w:color w:val="C00000"/>
          <w:sz w:val="20"/>
          <w:szCs w:val="20"/>
          <w:lang w:val="en-GB"/>
        </w:rPr>
        <w:t xml:space="preserve"> </w:t>
      </w:r>
      <w:r w:rsidR="0014483F" w:rsidRPr="005169CA">
        <w:rPr>
          <w:rFonts w:ascii="Open Sans" w:hAnsi="Open Sans" w:cs="Open Sans"/>
          <w:sz w:val="20"/>
          <w:szCs w:val="20"/>
          <w:lang w:val="en-GB"/>
        </w:rPr>
        <w:t xml:space="preserve">The Assembly gave </w:t>
      </w:r>
      <w:r w:rsidR="00053BB8">
        <w:rPr>
          <w:rFonts w:ascii="Open Sans" w:hAnsi="Open Sans" w:cs="Open Sans"/>
          <w:sz w:val="20"/>
          <w:szCs w:val="20"/>
          <w:lang w:val="en-GB"/>
        </w:rPr>
        <w:t xml:space="preserve">the </w:t>
      </w:r>
      <w:r w:rsidR="0014483F" w:rsidRPr="005169CA">
        <w:rPr>
          <w:rFonts w:ascii="Open Sans" w:hAnsi="Open Sans" w:cs="Open Sans"/>
          <w:sz w:val="20"/>
          <w:szCs w:val="20"/>
          <w:lang w:val="en-GB"/>
        </w:rPr>
        <w:t xml:space="preserve">mandate to </w:t>
      </w:r>
      <w:r w:rsidR="00053BB8">
        <w:rPr>
          <w:rFonts w:ascii="Open Sans" w:hAnsi="Open Sans" w:cs="Open Sans"/>
          <w:sz w:val="20"/>
          <w:szCs w:val="20"/>
          <w:lang w:val="en-GB"/>
        </w:rPr>
        <w:t xml:space="preserve">members in the </w:t>
      </w:r>
      <w:r w:rsidR="0014483F" w:rsidRPr="005169CA">
        <w:rPr>
          <w:rFonts w:ascii="Open Sans" w:hAnsi="Open Sans" w:cs="Open Sans"/>
          <w:sz w:val="20"/>
          <w:szCs w:val="20"/>
          <w:lang w:val="en-GB"/>
        </w:rPr>
        <w:t xml:space="preserve">EMENA region to </w:t>
      </w:r>
      <w:r w:rsidR="00053BB8">
        <w:rPr>
          <w:rFonts w:ascii="Open Sans" w:hAnsi="Open Sans" w:cs="Open Sans"/>
          <w:sz w:val="20"/>
          <w:szCs w:val="20"/>
          <w:lang w:val="en-GB"/>
        </w:rPr>
        <w:t xml:space="preserve">submit expressions of interest to host the </w:t>
      </w:r>
      <w:r w:rsidR="0014483F" w:rsidRPr="005169CA">
        <w:rPr>
          <w:rFonts w:ascii="Open Sans" w:hAnsi="Open Sans" w:cs="Open Sans"/>
          <w:sz w:val="20"/>
          <w:szCs w:val="20"/>
          <w:lang w:val="en-GB"/>
        </w:rPr>
        <w:t>next GLF</w:t>
      </w:r>
    </w:p>
    <w:p w14:paraId="71C57B9C" w14:textId="5535CAAA" w:rsidR="006A5C82" w:rsidRPr="005169CA" w:rsidRDefault="0014483F" w:rsidP="00751AA8">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t>Action Point:</w:t>
      </w:r>
      <w:r w:rsidRPr="005169CA">
        <w:rPr>
          <w:rFonts w:ascii="Open Sans" w:hAnsi="Open Sans" w:cs="Open Sans"/>
          <w:sz w:val="20"/>
          <w:szCs w:val="20"/>
          <w:lang w:val="en-GB"/>
        </w:rPr>
        <w:t xml:space="preserve"> </w:t>
      </w:r>
      <w:r w:rsidR="006A5C82" w:rsidRPr="005169CA">
        <w:rPr>
          <w:rFonts w:ascii="Open Sans" w:hAnsi="Open Sans" w:cs="Open Sans"/>
          <w:sz w:val="20"/>
          <w:szCs w:val="20"/>
          <w:lang w:val="en-GB"/>
        </w:rPr>
        <w:t xml:space="preserve">The Assembly </w:t>
      </w:r>
      <w:r w:rsidR="00053BB8">
        <w:rPr>
          <w:rFonts w:ascii="Open Sans" w:hAnsi="Open Sans" w:cs="Open Sans"/>
          <w:sz w:val="20"/>
          <w:szCs w:val="20"/>
          <w:lang w:val="en-GB"/>
        </w:rPr>
        <w:t>requested the Council oversee a selection process for hosting the 2021 Global Land Forum and Ao</w:t>
      </w:r>
      <w:r w:rsidR="006A5C82" w:rsidRPr="005169CA">
        <w:rPr>
          <w:rFonts w:ascii="Open Sans" w:hAnsi="Open Sans" w:cs="Open Sans"/>
          <w:sz w:val="20"/>
          <w:szCs w:val="20"/>
          <w:lang w:val="en-GB"/>
        </w:rPr>
        <w:t>M</w:t>
      </w:r>
    </w:p>
    <w:p w14:paraId="4023FB1F" w14:textId="77777777" w:rsidR="0014483F" w:rsidRPr="005169CA" w:rsidRDefault="0014483F" w:rsidP="003A1EC1">
      <w:pPr>
        <w:pStyle w:val="ListParagraph"/>
        <w:rPr>
          <w:rFonts w:ascii="Open Sans" w:hAnsi="Open Sans" w:cs="Open Sans"/>
          <w:sz w:val="20"/>
          <w:szCs w:val="20"/>
          <w:lang w:val="en-GB"/>
        </w:rPr>
      </w:pPr>
    </w:p>
    <w:p w14:paraId="3F659A05" w14:textId="77777777" w:rsidR="00B77493" w:rsidRPr="005169CA" w:rsidRDefault="00751AA8" w:rsidP="003A1EC1">
      <w:pPr>
        <w:rPr>
          <w:rFonts w:ascii="Open Sans" w:hAnsi="Open Sans" w:cs="Open Sans"/>
          <w:b/>
          <w:bCs/>
          <w:smallCaps/>
          <w:sz w:val="20"/>
          <w:szCs w:val="20"/>
          <w:lang w:val="en-GB"/>
        </w:rPr>
      </w:pPr>
      <w:r>
        <w:rPr>
          <w:rFonts w:ascii="Open Sans" w:hAnsi="Open Sans" w:cs="Open Sans"/>
          <w:b/>
          <w:bCs/>
          <w:smallCaps/>
          <w:sz w:val="20"/>
          <w:szCs w:val="20"/>
          <w:lang w:val="en-GB"/>
        </w:rPr>
        <w:t>L</w:t>
      </w:r>
      <w:r w:rsidR="00627CEF" w:rsidRPr="005169CA">
        <w:rPr>
          <w:rFonts w:ascii="Open Sans" w:hAnsi="Open Sans" w:cs="Open Sans"/>
          <w:b/>
          <w:bCs/>
          <w:smallCaps/>
          <w:sz w:val="20"/>
          <w:szCs w:val="20"/>
          <w:lang w:val="en-GB"/>
        </w:rPr>
        <w:t xml:space="preserve">ow engagement of </w:t>
      </w:r>
      <w:r w:rsidR="007C0AE3" w:rsidRPr="005169CA">
        <w:rPr>
          <w:rFonts w:ascii="Open Sans" w:hAnsi="Open Sans" w:cs="Open Sans"/>
          <w:b/>
          <w:bCs/>
          <w:smallCaps/>
          <w:sz w:val="20"/>
          <w:szCs w:val="20"/>
          <w:lang w:val="en-GB"/>
        </w:rPr>
        <w:t>the World Bank</w:t>
      </w:r>
      <w:r>
        <w:rPr>
          <w:rFonts w:ascii="Open Sans" w:hAnsi="Open Sans" w:cs="Open Sans"/>
          <w:b/>
          <w:bCs/>
          <w:smallCaps/>
          <w:sz w:val="20"/>
          <w:szCs w:val="20"/>
          <w:lang w:val="en-GB"/>
        </w:rPr>
        <w:t xml:space="preserve"> in ILC</w:t>
      </w:r>
    </w:p>
    <w:p w14:paraId="37D28FC7" w14:textId="77777777" w:rsidR="0088579D" w:rsidRPr="005169CA" w:rsidRDefault="00751AA8" w:rsidP="008A3DCE">
      <w:pPr>
        <w:rPr>
          <w:rFonts w:ascii="Open Sans" w:hAnsi="Open Sans" w:cs="Open Sans"/>
          <w:sz w:val="20"/>
          <w:szCs w:val="20"/>
          <w:lang w:val="en-GB"/>
        </w:rPr>
      </w:pPr>
      <w:r>
        <w:rPr>
          <w:rFonts w:ascii="Open Sans" w:hAnsi="Open Sans" w:cs="Open Sans"/>
          <w:sz w:val="20"/>
          <w:szCs w:val="20"/>
          <w:lang w:val="en-GB"/>
        </w:rPr>
        <w:t>Noting the absence of the World Bank from the GLF and AoM, t</w:t>
      </w:r>
      <w:r w:rsidR="003831E5" w:rsidRPr="005169CA">
        <w:rPr>
          <w:rFonts w:ascii="Open Sans" w:hAnsi="Open Sans" w:cs="Open Sans"/>
          <w:sz w:val="20"/>
          <w:szCs w:val="20"/>
          <w:lang w:val="en-GB"/>
        </w:rPr>
        <w:t xml:space="preserve">here was a request from </w:t>
      </w:r>
      <w:r w:rsidR="001C572E" w:rsidRPr="005169CA">
        <w:rPr>
          <w:rFonts w:ascii="Open Sans" w:hAnsi="Open Sans" w:cs="Open Sans"/>
          <w:sz w:val="20"/>
          <w:szCs w:val="20"/>
          <w:lang w:val="en-GB"/>
        </w:rPr>
        <w:t xml:space="preserve">members to </w:t>
      </w:r>
      <w:r w:rsidR="003831E5" w:rsidRPr="005169CA">
        <w:rPr>
          <w:rFonts w:ascii="Open Sans" w:hAnsi="Open Sans" w:cs="Open Sans"/>
          <w:sz w:val="20"/>
          <w:szCs w:val="20"/>
          <w:lang w:val="en-GB"/>
        </w:rPr>
        <w:t>discuss</w:t>
      </w:r>
      <w:r w:rsidR="001C572E" w:rsidRPr="005169CA">
        <w:rPr>
          <w:rFonts w:ascii="Open Sans" w:hAnsi="Open Sans" w:cs="Open Sans"/>
          <w:sz w:val="20"/>
          <w:szCs w:val="20"/>
          <w:lang w:val="en-GB"/>
        </w:rPr>
        <w:t xml:space="preserve"> </w:t>
      </w:r>
      <w:r w:rsidR="00CA6712" w:rsidRPr="005169CA">
        <w:rPr>
          <w:rFonts w:ascii="Open Sans" w:hAnsi="Open Sans" w:cs="Open Sans"/>
          <w:sz w:val="20"/>
          <w:szCs w:val="20"/>
          <w:lang w:val="en-GB"/>
        </w:rPr>
        <w:t xml:space="preserve">openly </w:t>
      </w:r>
      <w:r w:rsidR="001C572E" w:rsidRPr="005169CA">
        <w:rPr>
          <w:rFonts w:ascii="Open Sans" w:hAnsi="Open Sans" w:cs="Open Sans"/>
          <w:sz w:val="20"/>
          <w:szCs w:val="20"/>
          <w:lang w:val="en-GB"/>
        </w:rPr>
        <w:t xml:space="preserve">the role of the World Bank </w:t>
      </w:r>
      <w:r w:rsidR="003831E5" w:rsidRPr="005169CA">
        <w:rPr>
          <w:rFonts w:ascii="Open Sans" w:hAnsi="Open Sans" w:cs="Open Sans"/>
          <w:sz w:val="20"/>
          <w:szCs w:val="20"/>
          <w:lang w:val="en-GB"/>
        </w:rPr>
        <w:t xml:space="preserve">in </w:t>
      </w:r>
      <w:r w:rsidR="001C572E" w:rsidRPr="005169CA">
        <w:rPr>
          <w:rFonts w:ascii="Open Sans" w:hAnsi="Open Sans" w:cs="Open Sans"/>
          <w:sz w:val="20"/>
          <w:szCs w:val="20"/>
          <w:lang w:val="en-GB"/>
        </w:rPr>
        <w:t>the ILC</w:t>
      </w:r>
      <w:r w:rsidR="00424ED0" w:rsidRPr="005169CA">
        <w:rPr>
          <w:rFonts w:ascii="Open Sans" w:hAnsi="Open Sans" w:cs="Open Sans"/>
          <w:sz w:val="20"/>
          <w:szCs w:val="20"/>
          <w:lang w:val="en-GB"/>
        </w:rPr>
        <w:t xml:space="preserve">. </w:t>
      </w:r>
      <w:r w:rsidR="00627CEF" w:rsidRPr="005169CA">
        <w:rPr>
          <w:rFonts w:ascii="Open Sans" w:hAnsi="Open Sans" w:cs="Open Sans"/>
          <w:sz w:val="20"/>
          <w:szCs w:val="20"/>
          <w:lang w:val="en-GB"/>
        </w:rPr>
        <w:t xml:space="preserve">The absence </w:t>
      </w:r>
      <w:r>
        <w:rPr>
          <w:rFonts w:ascii="Open Sans" w:hAnsi="Open Sans" w:cs="Open Sans"/>
          <w:sz w:val="20"/>
          <w:szCs w:val="20"/>
          <w:lang w:val="en-GB"/>
        </w:rPr>
        <w:t xml:space="preserve">of World Bank </w:t>
      </w:r>
      <w:r w:rsidR="00627CEF" w:rsidRPr="005169CA">
        <w:rPr>
          <w:rFonts w:ascii="Open Sans" w:hAnsi="Open Sans" w:cs="Open Sans"/>
          <w:sz w:val="20"/>
          <w:szCs w:val="20"/>
          <w:lang w:val="en-GB"/>
        </w:rPr>
        <w:t xml:space="preserve">was particularly felt in </w:t>
      </w:r>
      <w:r>
        <w:rPr>
          <w:rFonts w:ascii="Open Sans" w:hAnsi="Open Sans" w:cs="Open Sans"/>
          <w:sz w:val="20"/>
          <w:szCs w:val="20"/>
          <w:lang w:val="en-GB"/>
        </w:rPr>
        <w:t xml:space="preserve">the </w:t>
      </w:r>
      <w:r w:rsidR="00627CEF" w:rsidRPr="005169CA">
        <w:rPr>
          <w:rFonts w:ascii="Open Sans" w:hAnsi="Open Sans" w:cs="Open Sans"/>
          <w:sz w:val="20"/>
          <w:szCs w:val="20"/>
          <w:lang w:val="en-GB"/>
        </w:rPr>
        <w:t xml:space="preserve">context </w:t>
      </w:r>
      <w:r>
        <w:rPr>
          <w:rFonts w:ascii="Open Sans" w:hAnsi="Open Sans" w:cs="Open Sans"/>
          <w:sz w:val="20"/>
          <w:szCs w:val="20"/>
          <w:lang w:val="en-GB"/>
        </w:rPr>
        <w:t xml:space="preserve">of the controversy surrounding the role of World Bank on agrarian reform in Indonesia. </w:t>
      </w:r>
    </w:p>
    <w:p w14:paraId="23E29698" w14:textId="77777777" w:rsidR="0088579D" w:rsidRPr="005169CA" w:rsidRDefault="0088579D" w:rsidP="003A1EC1">
      <w:pPr>
        <w:rPr>
          <w:rFonts w:ascii="Open Sans" w:hAnsi="Open Sans" w:cs="Open Sans"/>
          <w:sz w:val="20"/>
          <w:szCs w:val="20"/>
          <w:lang w:val="en-GB"/>
        </w:rPr>
      </w:pPr>
    </w:p>
    <w:p w14:paraId="46B7FBC4" w14:textId="77777777" w:rsidR="00627CEF" w:rsidRPr="005169CA" w:rsidRDefault="00627CEF" w:rsidP="008A3DCE">
      <w:pPr>
        <w:rPr>
          <w:rFonts w:ascii="Open Sans" w:hAnsi="Open Sans" w:cs="Open Sans"/>
          <w:sz w:val="20"/>
          <w:szCs w:val="20"/>
          <w:lang w:val="en-GB"/>
        </w:rPr>
      </w:pPr>
      <w:r w:rsidRPr="005169CA">
        <w:rPr>
          <w:rFonts w:ascii="Open Sans" w:hAnsi="Open Sans" w:cs="Open Sans"/>
          <w:sz w:val="20"/>
          <w:szCs w:val="20"/>
          <w:lang w:val="en-GB"/>
        </w:rPr>
        <w:t xml:space="preserve">IFAD Co-Chair </w:t>
      </w:r>
      <w:r w:rsidR="00C03884" w:rsidRPr="005169CA">
        <w:rPr>
          <w:rFonts w:ascii="Open Sans" w:hAnsi="Open Sans" w:cs="Open Sans"/>
          <w:sz w:val="20"/>
          <w:szCs w:val="20"/>
          <w:lang w:val="en-GB"/>
        </w:rPr>
        <w:t xml:space="preserve">emphasised that the ILC is a </w:t>
      </w:r>
      <w:r w:rsidR="00751AA8" w:rsidRPr="005169CA">
        <w:rPr>
          <w:rFonts w:ascii="Open Sans" w:hAnsi="Open Sans" w:cs="Open Sans"/>
          <w:sz w:val="20"/>
          <w:szCs w:val="20"/>
          <w:lang w:val="en-GB"/>
        </w:rPr>
        <w:t>multi-stakeholder</w:t>
      </w:r>
      <w:r w:rsidR="00424ED0" w:rsidRPr="005169CA">
        <w:rPr>
          <w:rFonts w:ascii="Open Sans" w:hAnsi="Open Sans" w:cs="Open Sans"/>
          <w:sz w:val="20"/>
          <w:szCs w:val="20"/>
          <w:lang w:val="en-GB"/>
        </w:rPr>
        <w:t xml:space="preserve"> platform</w:t>
      </w:r>
      <w:r w:rsidR="00751AA8">
        <w:rPr>
          <w:rFonts w:ascii="Open Sans" w:hAnsi="Open Sans" w:cs="Open Sans"/>
          <w:sz w:val="20"/>
          <w:szCs w:val="20"/>
          <w:lang w:val="en-GB"/>
        </w:rPr>
        <w:t xml:space="preserve">, in which members have </w:t>
      </w:r>
      <w:r w:rsidR="007A1CB2">
        <w:rPr>
          <w:rFonts w:ascii="Open Sans" w:hAnsi="Open Sans" w:cs="Open Sans"/>
          <w:sz w:val="20"/>
          <w:szCs w:val="20"/>
          <w:lang w:val="en-GB"/>
        </w:rPr>
        <w:t>embraced</w:t>
      </w:r>
      <w:r w:rsidR="00751AA8">
        <w:rPr>
          <w:rFonts w:ascii="Open Sans" w:hAnsi="Open Sans" w:cs="Open Sans"/>
          <w:sz w:val="20"/>
          <w:szCs w:val="20"/>
          <w:lang w:val="en-GB"/>
        </w:rPr>
        <w:t xml:space="preserve"> diversity </w:t>
      </w:r>
      <w:r w:rsidR="007A1CB2">
        <w:rPr>
          <w:rFonts w:ascii="Open Sans" w:hAnsi="Open Sans" w:cs="Open Sans"/>
          <w:sz w:val="20"/>
          <w:szCs w:val="20"/>
          <w:lang w:val="en-GB"/>
        </w:rPr>
        <w:t>as a defining characteristic</w:t>
      </w:r>
      <w:r w:rsidR="00751AA8">
        <w:rPr>
          <w:rFonts w:ascii="Open Sans" w:hAnsi="Open Sans" w:cs="Open Sans"/>
          <w:sz w:val="20"/>
          <w:szCs w:val="20"/>
          <w:lang w:val="en-GB"/>
        </w:rPr>
        <w:t>. He also reminded members that it is not the role of ILC to enter into the</w:t>
      </w:r>
      <w:r w:rsidRPr="005169CA">
        <w:rPr>
          <w:rFonts w:ascii="Open Sans" w:hAnsi="Open Sans" w:cs="Open Sans"/>
          <w:sz w:val="20"/>
          <w:szCs w:val="20"/>
          <w:lang w:val="en-GB"/>
        </w:rPr>
        <w:t xml:space="preserve"> specific operations of its members. </w:t>
      </w:r>
      <w:r w:rsidR="00751AA8">
        <w:rPr>
          <w:rFonts w:ascii="Open Sans" w:hAnsi="Open Sans" w:cs="Open Sans"/>
          <w:sz w:val="20"/>
          <w:szCs w:val="20"/>
          <w:lang w:val="en-GB"/>
        </w:rPr>
        <w:t xml:space="preserve">He noted, however, </w:t>
      </w:r>
      <w:r w:rsidRPr="005169CA">
        <w:rPr>
          <w:rFonts w:ascii="Open Sans" w:hAnsi="Open Sans" w:cs="Open Sans"/>
          <w:sz w:val="20"/>
          <w:szCs w:val="20"/>
          <w:lang w:val="en-GB"/>
        </w:rPr>
        <w:t xml:space="preserve">the </w:t>
      </w:r>
      <w:r w:rsidR="007B26CF" w:rsidRPr="005169CA">
        <w:rPr>
          <w:rFonts w:ascii="Open Sans" w:hAnsi="Open Sans" w:cs="Open Sans"/>
          <w:sz w:val="20"/>
          <w:szCs w:val="20"/>
          <w:lang w:val="en-GB"/>
        </w:rPr>
        <w:t xml:space="preserve">comments </w:t>
      </w:r>
      <w:r w:rsidRPr="005169CA">
        <w:rPr>
          <w:rFonts w:ascii="Open Sans" w:hAnsi="Open Sans" w:cs="Open Sans"/>
          <w:sz w:val="20"/>
          <w:szCs w:val="20"/>
          <w:lang w:val="en-GB"/>
        </w:rPr>
        <w:t xml:space="preserve">and request </w:t>
      </w:r>
      <w:r w:rsidR="00B46718" w:rsidRPr="005169CA">
        <w:rPr>
          <w:rFonts w:ascii="Open Sans" w:hAnsi="Open Sans" w:cs="Open Sans"/>
          <w:sz w:val="20"/>
          <w:szCs w:val="20"/>
          <w:lang w:val="en-GB"/>
        </w:rPr>
        <w:t xml:space="preserve">from many members </w:t>
      </w:r>
      <w:r w:rsidRPr="005169CA">
        <w:rPr>
          <w:rFonts w:ascii="Open Sans" w:hAnsi="Open Sans" w:cs="Open Sans"/>
          <w:sz w:val="20"/>
          <w:szCs w:val="20"/>
          <w:lang w:val="en-GB"/>
        </w:rPr>
        <w:t xml:space="preserve">for more active participation of </w:t>
      </w:r>
      <w:r w:rsidR="007A1CB2">
        <w:rPr>
          <w:rFonts w:ascii="Open Sans" w:hAnsi="Open Sans" w:cs="Open Sans"/>
          <w:sz w:val="20"/>
          <w:szCs w:val="20"/>
          <w:lang w:val="en-GB"/>
        </w:rPr>
        <w:t>World Bank</w:t>
      </w:r>
      <w:r w:rsidRPr="005169CA">
        <w:rPr>
          <w:rFonts w:ascii="Open Sans" w:hAnsi="Open Sans" w:cs="Open Sans"/>
          <w:sz w:val="20"/>
          <w:szCs w:val="20"/>
          <w:lang w:val="en-GB"/>
        </w:rPr>
        <w:t xml:space="preserve"> in life of ILC</w:t>
      </w:r>
      <w:r w:rsidR="007A1CB2">
        <w:rPr>
          <w:rFonts w:ascii="Open Sans" w:hAnsi="Open Sans" w:cs="Open Sans"/>
          <w:sz w:val="20"/>
          <w:szCs w:val="20"/>
          <w:lang w:val="en-GB"/>
        </w:rPr>
        <w:t xml:space="preserve">, and committed that the Council will </w:t>
      </w:r>
      <w:r w:rsidR="008A3DCE">
        <w:rPr>
          <w:rFonts w:ascii="Open Sans" w:hAnsi="Open Sans" w:cs="Open Sans"/>
          <w:sz w:val="20"/>
          <w:szCs w:val="20"/>
          <w:lang w:val="en-GB"/>
        </w:rPr>
        <w:t>open dialogue</w:t>
      </w:r>
      <w:r w:rsidR="007A1CB2">
        <w:rPr>
          <w:rFonts w:ascii="Open Sans" w:hAnsi="Open Sans" w:cs="Open Sans"/>
          <w:sz w:val="20"/>
          <w:szCs w:val="20"/>
          <w:lang w:val="en-GB"/>
        </w:rPr>
        <w:t xml:space="preserve"> with the World Bank</w:t>
      </w:r>
      <w:r w:rsidR="008A3DCE">
        <w:rPr>
          <w:rFonts w:ascii="Open Sans" w:hAnsi="Open Sans" w:cs="Open Sans"/>
          <w:sz w:val="20"/>
          <w:szCs w:val="20"/>
          <w:lang w:val="en-GB"/>
        </w:rPr>
        <w:t xml:space="preserve"> on their engagement with ILC</w:t>
      </w:r>
      <w:r w:rsidRPr="005169CA">
        <w:rPr>
          <w:rFonts w:ascii="Open Sans" w:hAnsi="Open Sans" w:cs="Open Sans"/>
          <w:sz w:val="20"/>
          <w:szCs w:val="20"/>
          <w:lang w:val="en-GB"/>
        </w:rPr>
        <w:t xml:space="preserve">. </w:t>
      </w:r>
      <w:r w:rsidR="007A1CB2">
        <w:rPr>
          <w:rFonts w:ascii="Open Sans" w:hAnsi="Open Sans" w:cs="Open Sans"/>
          <w:sz w:val="20"/>
          <w:szCs w:val="20"/>
          <w:lang w:val="en-GB"/>
        </w:rPr>
        <w:t xml:space="preserve">The </w:t>
      </w:r>
      <w:r w:rsidRPr="005169CA">
        <w:rPr>
          <w:rFonts w:ascii="Open Sans" w:hAnsi="Open Sans" w:cs="Open Sans"/>
          <w:sz w:val="20"/>
          <w:szCs w:val="20"/>
          <w:lang w:val="en-GB"/>
        </w:rPr>
        <w:t xml:space="preserve">Council </w:t>
      </w:r>
      <w:r w:rsidR="007A1CB2">
        <w:rPr>
          <w:rFonts w:ascii="Open Sans" w:hAnsi="Open Sans" w:cs="Open Sans"/>
          <w:sz w:val="20"/>
          <w:szCs w:val="20"/>
          <w:lang w:val="en-GB"/>
        </w:rPr>
        <w:t>will</w:t>
      </w:r>
      <w:r w:rsidRPr="005169CA">
        <w:rPr>
          <w:rFonts w:ascii="Open Sans" w:hAnsi="Open Sans" w:cs="Open Sans"/>
          <w:sz w:val="20"/>
          <w:szCs w:val="20"/>
          <w:lang w:val="en-GB"/>
        </w:rPr>
        <w:t xml:space="preserve"> facilitate </w:t>
      </w:r>
      <w:r w:rsidR="007A1CB2">
        <w:rPr>
          <w:rFonts w:ascii="Open Sans" w:hAnsi="Open Sans" w:cs="Open Sans"/>
          <w:sz w:val="20"/>
          <w:szCs w:val="20"/>
          <w:lang w:val="en-GB"/>
        </w:rPr>
        <w:t>opportunities</w:t>
      </w:r>
      <w:r w:rsidR="007B26CF" w:rsidRPr="005169CA">
        <w:rPr>
          <w:rFonts w:ascii="Open Sans" w:hAnsi="Open Sans" w:cs="Open Sans"/>
          <w:sz w:val="20"/>
          <w:szCs w:val="20"/>
          <w:lang w:val="en-GB"/>
        </w:rPr>
        <w:t xml:space="preserve"> to discuss and address </w:t>
      </w:r>
      <w:r w:rsidRPr="005169CA">
        <w:rPr>
          <w:rFonts w:ascii="Open Sans" w:hAnsi="Open Sans" w:cs="Open Sans"/>
          <w:sz w:val="20"/>
          <w:szCs w:val="20"/>
          <w:lang w:val="en-GB"/>
        </w:rPr>
        <w:t xml:space="preserve">divergences and </w:t>
      </w:r>
      <w:r w:rsidR="007B26CF" w:rsidRPr="005169CA">
        <w:rPr>
          <w:rFonts w:ascii="Open Sans" w:hAnsi="Open Sans" w:cs="Open Sans"/>
          <w:sz w:val="20"/>
          <w:szCs w:val="20"/>
          <w:lang w:val="en-GB"/>
        </w:rPr>
        <w:t>disagreements</w:t>
      </w:r>
      <w:r w:rsidRPr="005169CA">
        <w:rPr>
          <w:rFonts w:ascii="Open Sans" w:hAnsi="Open Sans" w:cs="Open Sans"/>
          <w:sz w:val="20"/>
          <w:szCs w:val="20"/>
          <w:lang w:val="en-GB"/>
        </w:rPr>
        <w:t xml:space="preserve"> </w:t>
      </w:r>
      <w:r w:rsidR="007A1CB2">
        <w:rPr>
          <w:rFonts w:ascii="Open Sans" w:hAnsi="Open Sans" w:cs="Open Sans"/>
          <w:sz w:val="20"/>
          <w:szCs w:val="20"/>
          <w:lang w:val="en-GB"/>
        </w:rPr>
        <w:t>between</w:t>
      </w:r>
      <w:r w:rsidRPr="005169CA">
        <w:rPr>
          <w:rFonts w:ascii="Open Sans" w:hAnsi="Open Sans" w:cs="Open Sans"/>
          <w:sz w:val="20"/>
          <w:szCs w:val="20"/>
          <w:lang w:val="en-GB"/>
        </w:rPr>
        <w:t xml:space="preserve"> members</w:t>
      </w:r>
      <w:r w:rsidR="007A1CB2">
        <w:rPr>
          <w:rFonts w:ascii="Open Sans" w:hAnsi="Open Sans" w:cs="Open Sans"/>
          <w:sz w:val="20"/>
          <w:szCs w:val="20"/>
          <w:lang w:val="en-GB"/>
        </w:rPr>
        <w:t xml:space="preserve"> as peers in the coalition</w:t>
      </w:r>
      <w:r w:rsidR="007B26CF" w:rsidRPr="005169CA">
        <w:rPr>
          <w:rFonts w:ascii="Open Sans" w:hAnsi="Open Sans" w:cs="Open Sans"/>
          <w:sz w:val="20"/>
          <w:szCs w:val="20"/>
          <w:lang w:val="en-GB"/>
        </w:rPr>
        <w:t xml:space="preserve">, especially </w:t>
      </w:r>
      <w:r w:rsidR="007A1CB2">
        <w:rPr>
          <w:rFonts w:ascii="Open Sans" w:hAnsi="Open Sans" w:cs="Open Sans"/>
          <w:sz w:val="20"/>
          <w:szCs w:val="20"/>
          <w:lang w:val="en-GB"/>
        </w:rPr>
        <w:t xml:space="preserve">in cases that members consider that </w:t>
      </w:r>
      <w:r w:rsidR="007B26CF" w:rsidRPr="005169CA">
        <w:rPr>
          <w:rFonts w:ascii="Open Sans" w:hAnsi="Open Sans" w:cs="Open Sans"/>
          <w:sz w:val="20"/>
          <w:szCs w:val="20"/>
          <w:lang w:val="en-GB"/>
        </w:rPr>
        <w:t>people-centred land governance</w:t>
      </w:r>
      <w:r w:rsidR="007A1CB2">
        <w:rPr>
          <w:rFonts w:ascii="Open Sans" w:hAnsi="Open Sans" w:cs="Open Sans"/>
          <w:sz w:val="20"/>
          <w:szCs w:val="20"/>
          <w:lang w:val="en-GB"/>
        </w:rPr>
        <w:t xml:space="preserve"> is being compromised</w:t>
      </w:r>
      <w:r w:rsidR="007B26CF" w:rsidRPr="005169CA">
        <w:rPr>
          <w:rFonts w:ascii="Open Sans" w:hAnsi="Open Sans" w:cs="Open Sans"/>
          <w:sz w:val="20"/>
          <w:szCs w:val="20"/>
          <w:lang w:val="en-GB"/>
        </w:rPr>
        <w:t xml:space="preserve">. </w:t>
      </w:r>
    </w:p>
    <w:p w14:paraId="1B427109" w14:textId="77777777" w:rsidR="007C0AE3" w:rsidRPr="005169CA" w:rsidRDefault="00B116DB" w:rsidP="003A1EC1">
      <w:pPr>
        <w:rPr>
          <w:rFonts w:ascii="Open Sans" w:hAnsi="Open Sans" w:cs="Open Sans"/>
          <w:sz w:val="20"/>
          <w:szCs w:val="20"/>
          <w:lang w:val="en-GB"/>
        </w:rPr>
      </w:pPr>
      <w:r w:rsidRPr="005169CA">
        <w:rPr>
          <w:rFonts w:ascii="Open Sans" w:hAnsi="Open Sans" w:cs="Open Sans"/>
          <w:sz w:val="20"/>
          <w:szCs w:val="20"/>
          <w:lang w:val="en-GB"/>
        </w:rPr>
        <w:t xml:space="preserve"> </w:t>
      </w:r>
    </w:p>
    <w:p w14:paraId="4BFEFF64" w14:textId="5B1B3D47" w:rsidR="003A3B66" w:rsidRPr="005169CA" w:rsidRDefault="003A3B66" w:rsidP="007A1CB2">
      <w:pPr>
        <w:pStyle w:val="ListParagraph"/>
        <w:numPr>
          <w:ilvl w:val="0"/>
          <w:numId w:val="5"/>
        </w:numPr>
        <w:pBdr>
          <w:top w:val="single" w:sz="4" w:space="1" w:color="auto"/>
          <w:left w:val="single" w:sz="4" w:space="4" w:color="auto"/>
          <w:bottom w:val="single" w:sz="4" w:space="1" w:color="auto"/>
          <w:right w:val="single" w:sz="4" w:space="4" w:color="auto"/>
        </w:pBdr>
        <w:rPr>
          <w:rFonts w:ascii="Open Sans" w:hAnsi="Open Sans" w:cs="Open Sans"/>
          <w:sz w:val="20"/>
          <w:szCs w:val="20"/>
          <w:lang w:val="en-GB"/>
        </w:rPr>
      </w:pPr>
      <w:r w:rsidRPr="005169CA">
        <w:rPr>
          <w:rFonts w:ascii="Open Sans" w:hAnsi="Open Sans" w:cs="Open Sans"/>
          <w:b/>
          <w:color w:val="C00000"/>
          <w:sz w:val="20"/>
          <w:szCs w:val="20"/>
          <w:lang w:val="en-GB"/>
        </w:rPr>
        <w:lastRenderedPageBreak/>
        <w:t>Action Point:</w:t>
      </w:r>
      <w:r w:rsidRPr="005169CA">
        <w:rPr>
          <w:rFonts w:ascii="Open Sans" w:hAnsi="Open Sans" w:cs="Open Sans"/>
          <w:sz w:val="20"/>
          <w:szCs w:val="20"/>
          <w:lang w:val="en-GB"/>
        </w:rPr>
        <w:t xml:space="preserve"> The Assembly </w:t>
      </w:r>
      <w:r w:rsidR="00AB10D2">
        <w:rPr>
          <w:rFonts w:ascii="Open Sans" w:hAnsi="Open Sans" w:cs="Open Sans"/>
          <w:sz w:val="20"/>
          <w:szCs w:val="20"/>
          <w:lang w:val="en-GB"/>
        </w:rPr>
        <w:t xml:space="preserve">requested the </w:t>
      </w:r>
      <w:r w:rsidRPr="005169CA">
        <w:rPr>
          <w:rFonts w:ascii="Open Sans" w:hAnsi="Open Sans" w:cs="Open Sans"/>
          <w:sz w:val="20"/>
          <w:szCs w:val="20"/>
          <w:lang w:val="en-GB"/>
        </w:rPr>
        <w:t xml:space="preserve">Council </w:t>
      </w:r>
      <w:r w:rsidR="00AB10D2">
        <w:rPr>
          <w:rFonts w:ascii="Open Sans" w:hAnsi="Open Sans" w:cs="Open Sans"/>
          <w:sz w:val="20"/>
          <w:szCs w:val="20"/>
          <w:lang w:val="en-GB"/>
        </w:rPr>
        <w:t>to facilitate a mechanism to foster dialogue and resolve disputes or divergences between members. This should especially consider actions of members who finance government program</w:t>
      </w:r>
      <w:r w:rsidR="00430235">
        <w:rPr>
          <w:rFonts w:ascii="Open Sans" w:hAnsi="Open Sans" w:cs="Open Sans"/>
          <w:sz w:val="20"/>
          <w:szCs w:val="20"/>
          <w:lang w:val="en-GB"/>
        </w:rPr>
        <w:t>m</w:t>
      </w:r>
      <w:r w:rsidR="00AB10D2">
        <w:rPr>
          <w:rFonts w:ascii="Open Sans" w:hAnsi="Open Sans" w:cs="Open Sans"/>
          <w:sz w:val="20"/>
          <w:szCs w:val="20"/>
          <w:lang w:val="en-GB"/>
        </w:rPr>
        <w:t>es that other members may consider as undermining the principles of people-centred land governance.</w:t>
      </w:r>
    </w:p>
    <w:p w14:paraId="10987426" w14:textId="77777777" w:rsidR="007B26CF" w:rsidRPr="005169CA" w:rsidRDefault="007B26CF" w:rsidP="003A1EC1">
      <w:pPr>
        <w:rPr>
          <w:rFonts w:ascii="Open Sans" w:hAnsi="Open Sans" w:cs="Open Sans"/>
          <w:b/>
          <w:sz w:val="20"/>
          <w:szCs w:val="20"/>
          <w:lang w:val="en-GB"/>
        </w:rPr>
      </w:pPr>
    </w:p>
    <w:p w14:paraId="43ACA0F5" w14:textId="77777777" w:rsidR="006A5C82" w:rsidRPr="005169CA" w:rsidRDefault="007A1CB2" w:rsidP="003A1EC1">
      <w:pPr>
        <w:rPr>
          <w:rFonts w:ascii="Open Sans" w:hAnsi="Open Sans" w:cs="Open Sans"/>
          <w:b/>
          <w:bCs/>
          <w:smallCaps/>
          <w:sz w:val="20"/>
          <w:szCs w:val="20"/>
          <w:lang w:val="en-GB"/>
        </w:rPr>
      </w:pPr>
      <w:r>
        <w:rPr>
          <w:rFonts w:ascii="Open Sans" w:hAnsi="Open Sans" w:cs="Open Sans"/>
          <w:b/>
          <w:bCs/>
          <w:smallCaps/>
          <w:sz w:val="20"/>
          <w:szCs w:val="20"/>
          <w:lang w:val="en-GB"/>
        </w:rPr>
        <w:t>V</w:t>
      </w:r>
      <w:r w:rsidR="006A5C82" w:rsidRPr="005169CA">
        <w:rPr>
          <w:rFonts w:ascii="Open Sans" w:hAnsi="Open Sans" w:cs="Open Sans"/>
          <w:b/>
          <w:bCs/>
          <w:smallCaps/>
          <w:sz w:val="20"/>
          <w:szCs w:val="20"/>
          <w:lang w:val="en-GB"/>
        </w:rPr>
        <w:t xml:space="preserve">arious updates </w:t>
      </w:r>
    </w:p>
    <w:p w14:paraId="50A7B7F6" w14:textId="77777777" w:rsidR="006A5C82" w:rsidRPr="005169CA" w:rsidRDefault="007A1CB2" w:rsidP="008A3DCE">
      <w:pPr>
        <w:rPr>
          <w:rFonts w:ascii="Open Sans" w:hAnsi="Open Sans" w:cs="Open Sans"/>
          <w:sz w:val="20"/>
          <w:szCs w:val="20"/>
          <w:lang w:val="en-GB"/>
        </w:rPr>
      </w:pPr>
      <w:r w:rsidRPr="005169CA">
        <w:rPr>
          <w:rFonts w:ascii="Open Sans" w:hAnsi="Open Sans" w:cs="Open Sans"/>
          <w:sz w:val="20"/>
          <w:szCs w:val="20"/>
          <w:lang w:val="en-GB"/>
        </w:rPr>
        <w:t xml:space="preserve">ILC member </w:t>
      </w:r>
      <w:r w:rsidR="00605D12" w:rsidRPr="005169CA">
        <w:rPr>
          <w:rFonts w:ascii="Open Sans" w:hAnsi="Open Sans" w:cs="Open Sans"/>
          <w:sz w:val="20"/>
          <w:szCs w:val="20"/>
          <w:lang w:val="en-GB"/>
        </w:rPr>
        <w:t xml:space="preserve">CERAI informed </w:t>
      </w:r>
      <w:r>
        <w:rPr>
          <w:rFonts w:ascii="Open Sans" w:hAnsi="Open Sans" w:cs="Open Sans"/>
          <w:sz w:val="20"/>
          <w:szCs w:val="20"/>
          <w:lang w:val="en-GB"/>
        </w:rPr>
        <w:t xml:space="preserve">the Assembly </w:t>
      </w:r>
      <w:r w:rsidR="00605D12" w:rsidRPr="005169CA">
        <w:rPr>
          <w:rFonts w:ascii="Open Sans" w:hAnsi="Open Sans" w:cs="Open Sans"/>
          <w:sz w:val="20"/>
          <w:szCs w:val="20"/>
          <w:lang w:val="en-GB"/>
        </w:rPr>
        <w:t xml:space="preserve">about the </w:t>
      </w:r>
      <w:r w:rsidR="006A5C82" w:rsidRPr="005169CA">
        <w:rPr>
          <w:rFonts w:ascii="Open Sans" w:hAnsi="Open Sans" w:cs="Open Sans"/>
          <w:sz w:val="20"/>
          <w:szCs w:val="20"/>
          <w:lang w:val="en-GB"/>
        </w:rPr>
        <w:t xml:space="preserve">follow up to the </w:t>
      </w:r>
      <w:r w:rsidR="008A3DCE">
        <w:rPr>
          <w:rFonts w:ascii="Open Sans" w:hAnsi="Open Sans" w:cs="Open Sans"/>
          <w:sz w:val="20"/>
          <w:szCs w:val="20"/>
          <w:lang w:val="en-GB"/>
        </w:rPr>
        <w:t xml:space="preserve">2016 </w:t>
      </w:r>
      <w:r>
        <w:rPr>
          <w:rFonts w:ascii="Open Sans" w:hAnsi="Open Sans" w:cs="Open Sans"/>
          <w:sz w:val="20"/>
          <w:szCs w:val="20"/>
          <w:lang w:val="en-GB"/>
        </w:rPr>
        <w:t>World Forum on Access to Land, in which</w:t>
      </w:r>
      <w:r w:rsidR="00605D12" w:rsidRPr="005169CA">
        <w:rPr>
          <w:rFonts w:ascii="Open Sans" w:hAnsi="Open Sans" w:cs="Open Sans"/>
          <w:sz w:val="20"/>
          <w:szCs w:val="20"/>
          <w:lang w:val="en-GB"/>
        </w:rPr>
        <w:t xml:space="preserve"> </w:t>
      </w:r>
      <w:r w:rsidR="006A5C82" w:rsidRPr="005169CA">
        <w:rPr>
          <w:rFonts w:ascii="Open Sans" w:hAnsi="Open Sans" w:cs="Open Sans"/>
          <w:sz w:val="20"/>
          <w:szCs w:val="20"/>
          <w:lang w:val="en-GB"/>
        </w:rPr>
        <w:t>a number of ILC members took part</w:t>
      </w:r>
      <w:r w:rsidR="0070256D" w:rsidRPr="005169CA">
        <w:rPr>
          <w:rFonts w:ascii="Open Sans" w:hAnsi="Open Sans" w:cs="Open Sans"/>
          <w:sz w:val="20"/>
          <w:szCs w:val="20"/>
          <w:lang w:val="en-GB"/>
        </w:rPr>
        <w:t xml:space="preserve">. </w:t>
      </w:r>
    </w:p>
    <w:p w14:paraId="4D4933DB" w14:textId="77777777" w:rsidR="006A5C82" w:rsidRPr="005169CA" w:rsidRDefault="006A5C82" w:rsidP="003A1EC1">
      <w:pPr>
        <w:rPr>
          <w:rFonts w:ascii="Open Sans" w:hAnsi="Open Sans" w:cs="Open Sans"/>
          <w:sz w:val="20"/>
          <w:szCs w:val="20"/>
          <w:lang w:val="en-GB"/>
        </w:rPr>
      </w:pPr>
    </w:p>
    <w:p w14:paraId="0C572A16" w14:textId="77777777" w:rsidR="00AC0E14" w:rsidRPr="005169CA" w:rsidRDefault="008A3DCE" w:rsidP="008A3DCE">
      <w:pPr>
        <w:rPr>
          <w:rStyle w:val="SubtleReference"/>
          <w:rFonts w:ascii="Open Sans" w:eastAsiaTheme="minorEastAsia" w:hAnsi="Open Sans" w:cs="Open Sans"/>
          <w:b/>
          <w:spacing w:val="15"/>
          <w:sz w:val="28"/>
          <w:szCs w:val="28"/>
          <w:lang w:val="en-GB"/>
        </w:rPr>
      </w:pPr>
      <w:r>
        <w:rPr>
          <w:rFonts w:ascii="Open Sans" w:hAnsi="Open Sans" w:cs="Open Sans"/>
          <w:sz w:val="20"/>
          <w:szCs w:val="20"/>
          <w:lang w:val="en-GB"/>
        </w:rPr>
        <w:t>The se</w:t>
      </w:r>
      <w:r w:rsidR="006A5C82" w:rsidRPr="005169CA">
        <w:rPr>
          <w:rFonts w:ascii="Open Sans" w:hAnsi="Open Sans" w:cs="Open Sans"/>
          <w:sz w:val="20"/>
          <w:szCs w:val="20"/>
          <w:lang w:val="en-GB"/>
        </w:rPr>
        <w:t xml:space="preserve">cretariat informed </w:t>
      </w:r>
      <w:r w:rsidR="007A1CB2">
        <w:rPr>
          <w:rFonts w:ascii="Open Sans" w:hAnsi="Open Sans" w:cs="Open Sans"/>
          <w:sz w:val="20"/>
          <w:szCs w:val="20"/>
          <w:lang w:val="en-GB"/>
        </w:rPr>
        <w:t xml:space="preserve">the Assembly </w:t>
      </w:r>
      <w:r w:rsidR="006A5C82" w:rsidRPr="005169CA">
        <w:rPr>
          <w:rFonts w:ascii="Open Sans" w:hAnsi="Open Sans" w:cs="Open Sans"/>
          <w:sz w:val="20"/>
          <w:szCs w:val="20"/>
          <w:lang w:val="en-GB"/>
        </w:rPr>
        <w:t xml:space="preserve">about follow up to the </w:t>
      </w:r>
      <w:r w:rsidR="0070256D" w:rsidRPr="005169CA">
        <w:rPr>
          <w:rFonts w:ascii="Open Sans" w:hAnsi="Open Sans" w:cs="Open Sans"/>
          <w:sz w:val="20"/>
          <w:szCs w:val="20"/>
          <w:lang w:val="en-GB"/>
        </w:rPr>
        <w:t>r</w:t>
      </w:r>
      <w:r w:rsidR="00624D4A" w:rsidRPr="005169CA">
        <w:rPr>
          <w:rFonts w:ascii="Open Sans" w:hAnsi="Open Sans" w:cs="Open Sans"/>
          <w:sz w:val="20"/>
          <w:szCs w:val="20"/>
          <w:lang w:val="en-GB"/>
        </w:rPr>
        <w:t xml:space="preserve">ecommendations of </w:t>
      </w:r>
      <w:r w:rsidR="0070256D" w:rsidRPr="005169CA">
        <w:rPr>
          <w:rFonts w:ascii="Open Sans" w:hAnsi="Open Sans" w:cs="Open Sans"/>
          <w:sz w:val="20"/>
          <w:szCs w:val="20"/>
          <w:lang w:val="en-GB"/>
        </w:rPr>
        <w:t xml:space="preserve">the </w:t>
      </w:r>
      <w:r w:rsidR="007A1CB2">
        <w:rPr>
          <w:rFonts w:ascii="Open Sans" w:hAnsi="Open Sans" w:cs="Open Sans"/>
          <w:sz w:val="20"/>
          <w:szCs w:val="20"/>
          <w:lang w:val="en-GB"/>
        </w:rPr>
        <w:t>High Level</w:t>
      </w:r>
      <w:r w:rsidR="006A5C82" w:rsidRPr="005169CA">
        <w:rPr>
          <w:rFonts w:ascii="Open Sans" w:hAnsi="Open Sans" w:cs="Open Sans"/>
          <w:sz w:val="20"/>
          <w:szCs w:val="20"/>
          <w:lang w:val="en-GB"/>
        </w:rPr>
        <w:t xml:space="preserve"> </w:t>
      </w:r>
      <w:r w:rsidR="00627CEF" w:rsidRPr="005169CA">
        <w:rPr>
          <w:rFonts w:ascii="Open Sans" w:hAnsi="Open Sans" w:cs="Open Sans"/>
          <w:sz w:val="20"/>
          <w:szCs w:val="20"/>
          <w:lang w:val="en-GB"/>
        </w:rPr>
        <w:t>M</w:t>
      </w:r>
      <w:r w:rsidR="00624D4A" w:rsidRPr="005169CA">
        <w:rPr>
          <w:rFonts w:ascii="Open Sans" w:hAnsi="Open Sans" w:cs="Open Sans"/>
          <w:sz w:val="20"/>
          <w:szCs w:val="20"/>
          <w:lang w:val="en-GB"/>
        </w:rPr>
        <w:t>ission</w:t>
      </w:r>
      <w:r w:rsidR="007A1CB2">
        <w:rPr>
          <w:rFonts w:ascii="Open Sans" w:hAnsi="Open Sans" w:cs="Open Sans"/>
          <w:sz w:val="20"/>
          <w:szCs w:val="20"/>
          <w:lang w:val="en-GB"/>
        </w:rPr>
        <w:t xml:space="preserve"> to</w:t>
      </w:r>
      <w:r w:rsidR="00624D4A" w:rsidRPr="005169CA">
        <w:rPr>
          <w:rFonts w:ascii="Open Sans" w:hAnsi="Open Sans" w:cs="Open Sans"/>
          <w:sz w:val="20"/>
          <w:szCs w:val="20"/>
          <w:lang w:val="en-GB"/>
        </w:rPr>
        <w:t xml:space="preserve"> </w:t>
      </w:r>
      <w:r w:rsidR="007A1CB2" w:rsidRPr="005169CA">
        <w:rPr>
          <w:rFonts w:ascii="Open Sans" w:hAnsi="Open Sans" w:cs="Open Sans"/>
          <w:sz w:val="20"/>
          <w:szCs w:val="20"/>
          <w:lang w:val="en-GB"/>
        </w:rPr>
        <w:t xml:space="preserve">Guatemala </w:t>
      </w:r>
      <w:r w:rsidR="006A5C82" w:rsidRPr="005169CA">
        <w:rPr>
          <w:rFonts w:ascii="Open Sans" w:hAnsi="Open Sans" w:cs="Open Sans"/>
          <w:sz w:val="20"/>
          <w:szCs w:val="20"/>
          <w:lang w:val="en-GB"/>
        </w:rPr>
        <w:t xml:space="preserve">in response to the </w:t>
      </w:r>
      <w:r w:rsidR="007A1CB2">
        <w:rPr>
          <w:rFonts w:ascii="Open Sans" w:hAnsi="Open Sans" w:cs="Open Sans"/>
          <w:sz w:val="20"/>
          <w:szCs w:val="20"/>
          <w:lang w:val="en-GB"/>
        </w:rPr>
        <w:t>violence against</w:t>
      </w:r>
      <w:r w:rsidR="006A5C82" w:rsidRPr="005169CA">
        <w:rPr>
          <w:rFonts w:ascii="Open Sans" w:hAnsi="Open Sans" w:cs="Open Sans"/>
          <w:sz w:val="20"/>
          <w:szCs w:val="20"/>
          <w:lang w:val="en-GB"/>
        </w:rPr>
        <w:t xml:space="preserve"> Land Rights Defenders. All material </w:t>
      </w:r>
      <w:r w:rsidR="00624D4A" w:rsidRPr="005169CA">
        <w:rPr>
          <w:rFonts w:ascii="Open Sans" w:hAnsi="Open Sans" w:cs="Open Sans"/>
          <w:sz w:val="20"/>
          <w:szCs w:val="20"/>
          <w:lang w:val="en-GB"/>
        </w:rPr>
        <w:t xml:space="preserve">will be put online </w:t>
      </w:r>
      <w:r w:rsidR="006A5C82" w:rsidRPr="005169CA">
        <w:rPr>
          <w:rFonts w:ascii="Open Sans" w:hAnsi="Open Sans" w:cs="Open Sans"/>
          <w:sz w:val="20"/>
          <w:szCs w:val="20"/>
          <w:lang w:val="en-GB"/>
        </w:rPr>
        <w:t xml:space="preserve">within a month from the AoM. </w:t>
      </w:r>
      <w:r w:rsidR="00AC0E14" w:rsidRPr="005169CA">
        <w:rPr>
          <w:rStyle w:val="SubtleReference"/>
          <w:rFonts w:ascii="Open Sans" w:hAnsi="Open Sans" w:cs="Open Sans"/>
          <w:b/>
          <w:sz w:val="28"/>
          <w:szCs w:val="28"/>
          <w:lang w:val="en-GB"/>
        </w:rPr>
        <w:br w:type="page"/>
      </w:r>
    </w:p>
    <w:p w14:paraId="06F63316" w14:textId="77777777" w:rsidR="00CA3349" w:rsidRPr="005169CA" w:rsidRDefault="00CA3349" w:rsidP="003A1EC1">
      <w:pPr>
        <w:pStyle w:val="Subtitle"/>
        <w:pBdr>
          <w:bottom w:val="single" w:sz="4" w:space="1" w:color="auto"/>
        </w:pBdr>
        <w:rPr>
          <w:rStyle w:val="SubtleReference"/>
          <w:rFonts w:ascii="Open Sans" w:hAnsi="Open Sans" w:cs="Open Sans"/>
          <w:b/>
          <w:sz w:val="28"/>
          <w:szCs w:val="28"/>
          <w:lang w:val="en-GB"/>
        </w:rPr>
      </w:pPr>
      <w:r w:rsidRPr="005169CA">
        <w:rPr>
          <w:rStyle w:val="SubtleReference"/>
          <w:rFonts w:ascii="Open Sans" w:hAnsi="Open Sans" w:cs="Open Sans"/>
          <w:b/>
          <w:sz w:val="28"/>
          <w:szCs w:val="28"/>
          <w:lang w:val="en-GB"/>
        </w:rPr>
        <w:lastRenderedPageBreak/>
        <w:t>ANNEXE</w:t>
      </w:r>
      <w:r w:rsidR="006A5C82" w:rsidRPr="005169CA">
        <w:rPr>
          <w:rStyle w:val="SubtleReference"/>
          <w:rFonts w:ascii="Open Sans" w:hAnsi="Open Sans" w:cs="Open Sans"/>
          <w:b/>
          <w:sz w:val="28"/>
          <w:szCs w:val="28"/>
          <w:lang w:val="en-GB"/>
        </w:rPr>
        <w:t>S</w:t>
      </w:r>
    </w:p>
    <w:p w14:paraId="2E128319" w14:textId="77777777" w:rsidR="0027076A" w:rsidRPr="005169CA" w:rsidRDefault="0027076A" w:rsidP="003A1EC1">
      <w:pPr>
        <w:rPr>
          <w:rFonts w:ascii="Open Sans" w:hAnsi="Open Sans" w:cs="Open Sans"/>
          <w:b/>
          <w:sz w:val="20"/>
          <w:szCs w:val="20"/>
          <w:lang w:val="en-GB"/>
        </w:rPr>
      </w:pPr>
    </w:p>
    <w:p w14:paraId="173C2117" w14:textId="77777777" w:rsidR="000B1D84" w:rsidRPr="005169CA" w:rsidRDefault="00CA3349" w:rsidP="003A1EC1">
      <w:pPr>
        <w:pStyle w:val="Heading1"/>
        <w:rPr>
          <w:rFonts w:ascii="Open Sans" w:hAnsi="Open Sans" w:cs="Open Sans"/>
          <w:smallCaps/>
          <w:sz w:val="20"/>
          <w:szCs w:val="20"/>
        </w:rPr>
      </w:pPr>
      <w:r w:rsidRPr="005169CA">
        <w:rPr>
          <w:rFonts w:ascii="Open Sans" w:hAnsi="Open Sans" w:cs="Open Sans"/>
          <w:smallCaps/>
          <w:sz w:val="20"/>
          <w:szCs w:val="20"/>
        </w:rPr>
        <w:t xml:space="preserve">Annex 1: </w:t>
      </w:r>
      <w:r w:rsidR="000B1D84" w:rsidRPr="005169CA">
        <w:rPr>
          <w:rFonts w:ascii="Open Sans" w:hAnsi="Open Sans" w:cs="Open Sans"/>
          <w:smallCaps/>
          <w:sz w:val="20"/>
          <w:szCs w:val="20"/>
        </w:rPr>
        <w:t xml:space="preserve">Assembly of Members of the International Land Coalition: Agenda </w:t>
      </w:r>
    </w:p>
    <w:p w14:paraId="78CE1C02" w14:textId="77777777" w:rsidR="000B1D84" w:rsidRPr="005169CA" w:rsidRDefault="000B1D84" w:rsidP="003A1EC1">
      <w:pPr>
        <w:pStyle w:val="Heading1"/>
        <w:rPr>
          <w:rFonts w:ascii="Open Sans" w:hAnsi="Open Sans" w:cs="Open Sans"/>
          <w:smallCaps/>
          <w:sz w:val="20"/>
          <w:szCs w:val="20"/>
        </w:rPr>
      </w:pPr>
      <w:r w:rsidRPr="005169CA">
        <w:rPr>
          <w:rFonts w:ascii="Open Sans" w:hAnsi="Open Sans" w:cs="Open Sans"/>
          <w:smallCaps/>
          <w:sz w:val="20"/>
          <w:szCs w:val="20"/>
        </w:rPr>
        <w:t>Venue: eL Royale Hotel, Bandung, Indonesia</w:t>
      </w:r>
      <w:r w:rsidR="00541014">
        <w:rPr>
          <w:rFonts w:ascii="Open Sans" w:hAnsi="Open Sans" w:cs="Open Sans"/>
          <w:smallCaps/>
          <w:sz w:val="20"/>
          <w:szCs w:val="20"/>
        </w:rPr>
        <w:t xml:space="preserve"> </w:t>
      </w:r>
    </w:p>
    <w:p w14:paraId="161582D3" w14:textId="77777777" w:rsidR="00CA3349" w:rsidRPr="005169CA" w:rsidRDefault="000B1D84" w:rsidP="003A1EC1">
      <w:pPr>
        <w:pStyle w:val="Heading1"/>
        <w:rPr>
          <w:rFonts w:ascii="Open Sans" w:hAnsi="Open Sans" w:cs="Open Sans"/>
          <w:smallCaps/>
          <w:sz w:val="20"/>
          <w:szCs w:val="20"/>
        </w:rPr>
      </w:pPr>
      <w:r w:rsidRPr="005169CA">
        <w:rPr>
          <w:rFonts w:ascii="Open Sans" w:hAnsi="Open Sans" w:cs="Open Sans"/>
          <w:smallCaps/>
          <w:sz w:val="20"/>
          <w:szCs w:val="20"/>
        </w:rPr>
        <w:t>Date:</w:t>
      </w:r>
      <w:r w:rsidR="00541014">
        <w:rPr>
          <w:rFonts w:ascii="Open Sans" w:hAnsi="Open Sans" w:cs="Open Sans"/>
          <w:smallCaps/>
          <w:sz w:val="20"/>
          <w:szCs w:val="20"/>
        </w:rPr>
        <w:t xml:space="preserve"> </w:t>
      </w:r>
      <w:r w:rsidRPr="005169CA">
        <w:rPr>
          <w:rFonts w:ascii="Open Sans" w:hAnsi="Open Sans" w:cs="Open Sans"/>
          <w:smallCaps/>
          <w:sz w:val="20"/>
          <w:szCs w:val="20"/>
        </w:rPr>
        <w:t xml:space="preserve">27 </w:t>
      </w:r>
      <w:r w:rsidR="00501BFE" w:rsidRPr="005169CA">
        <w:rPr>
          <w:rFonts w:ascii="Open Sans" w:hAnsi="Open Sans" w:cs="Open Sans"/>
          <w:smallCaps/>
          <w:sz w:val="20"/>
          <w:szCs w:val="20"/>
        </w:rPr>
        <w:t>September 2018</w:t>
      </w:r>
    </w:p>
    <w:p w14:paraId="52488323" w14:textId="77777777" w:rsidR="00CA3349" w:rsidRPr="005169CA" w:rsidRDefault="00CA3349" w:rsidP="003A1EC1">
      <w:pPr>
        <w:rPr>
          <w:rFonts w:ascii="Open Sans" w:hAnsi="Open Sans" w:cs="Open Sans"/>
          <w:b/>
          <w:sz w:val="20"/>
          <w:szCs w:val="20"/>
          <w:lang w:val="en-GB"/>
        </w:rPr>
      </w:pPr>
    </w:p>
    <w:tbl>
      <w:tblPr>
        <w:tblStyle w:val="TableGrid"/>
        <w:tblW w:w="9769" w:type="dxa"/>
        <w:tblInd w:w="-318" w:type="dxa"/>
        <w:tblLook w:val="04A0" w:firstRow="1" w:lastRow="0" w:firstColumn="1" w:lastColumn="0" w:noHBand="0" w:noVBand="1"/>
      </w:tblPr>
      <w:tblGrid>
        <w:gridCol w:w="778"/>
        <w:gridCol w:w="4751"/>
        <w:gridCol w:w="2410"/>
        <w:gridCol w:w="1830"/>
      </w:tblGrid>
      <w:tr w:rsidR="000B1D84" w:rsidRPr="005169CA" w14:paraId="00EC9A4A" w14:textId="77777777" w:rsidTr="00EF2AC4">
        <w:trPr>
          <w:trHeight w:val="680"/>
        </w:trPr>
        <w:tc>
          <w:tcPr>
            <w:tcW w:w="778" w:type="dxa"/>
          </w:tcPr>
          <w:p w14:paraId="42DBAF2E" w14:textId="77777777" w:rsidR="000B1D84" w:rsidRPr="005169CA" w:rsidRDefault="000B1D84" w:rsidP="003A1EC1">
            <w:pPr>
              <w:rPr>
                <w:rFonts w:ascii="Open Sans" w:eastAsia="Calibri" w:hAnsi="Open Sans" w:cs="Open Sans"/>
                <w:b/>
                <w:bCs/>
                <w:sz w:val="18"/>
                <w:szCs w:val="18"/>
              </w:rPr>
            </w:pPr>
            <w:r w:rsidRPr="005169CA">
              <w:rPr>
                <w:rFonts w:ascii="Open Sans" w:eastAsia="Calibri" w:hAnsi="Open Sans" w:cs="Open Sans"/>
                <w:b/>
                <w:bCs/>
                <w:sz w:val="18"/>
                <w:szCs w:val="18"/>
              </w:rPr>
              <w:t>Time</w:t>
            </w:r>
          </w:p>
        </w:tc>
        <w:tc>
          <w:tcPr>
            <w:tcW w:w="4751" w:type="dxa"/>
          </w:tcPr>
          <w:p w14:paraId="00DC4CE9" w14:textId="77777777" w:rsidR="000B1D84" w:rsidRPr="005169CA" w:rsidRDefault="000B1D84" w:rsidP="003A1EC1">
            <w:pPr>
              <w:rPr>
                <w:rFonts w:ascii="Open Sans" w:eastAsia="Calibri" w:hAnsi="Open Sans" w:cs="Open Sans"/>
                <w:b/>
                <w:bCs/>
                <w:sz w:val="18"/>
                <w:szCs w:val="18"/>
              </w:rPr>
            </w:pPr>
            <w:r w:rsidRPr="005169CA">
              <w:rPr>
                <w:rFonts w:ascii="Open Sans" w:eastAsia="Calibri" w:hAnsi="Open Sans" w:cs="Open Sans"/>
                <w:b/>
                <w:bCs/>
                <w:sz w:val="18"/>
                <w:szCs w:val="18"/>
              </w:rPr>
              <w:t>Item</w:t>
            </w:r>
          </w:p>
        </w:tc>
        <w:tc>
          <w:tcPr>
            <w:tcW w:w="2410" w:type="dxa"/>
          </w:tcPr>
          <w:p w14:paraId="1E7F27EA" w14:textId="77777777" w:rsidR="000B1D84" w:rsidRPr="005169CA" w:rsidRDefault="000B1D84" w:rsidP="003A1EC1">
            <w:pPr>
              <w:rPr>
                <w:rFonts w:ascii="Open Sans" w:eastAsia="Calibri" w:hAnsi="Open Sans" w:cs="Open Sans"/>
                <w:b/>
                <w:bCs/>
                <w:sz w:val="18"/>
                <w:szCs w:val="18"/>
              </w:rPr>
            </w:pPr>
            <w:r w:rsidRPr="005169CA">
              <w:rPr>
                <w:rFonts w:ascii="Open Sans" w:eastAsia="Calibri" w:hAnsi="Open Sans" w:cs="Open Sans"/>
                <w:b/>
                <w:bCs/>
                <w:sz w:val="18"/>
                <w:szCs w:val="18"/>
              </w:rPr>
              <w:t>Documentation</w:t>
            </w:r>
          </w:p>
        </w:tc>
        <w:tc>
          <w:tcPr>
            <w:tcW w:w="1830" w:type="dxa"/>
          </w:tcPr>
          <w:p w14:paraId="0F2B085D" w14:textId="77777777" w:rsidR="000B1D84" w:rsidRPr="005169CA" w:rsidRDefault="000B1D84" w:rsidP="003A1EC1">
            <w:pPr>
              <w:rPr>
                <w:rFonts w:ascii="Open Sans" w:eastAsia="Calibri" w:hAnsi="Open Sans" w:cs="Open Sans"/>
                <w:b/>
                <w:bCs/>
                <w:sz w:val="18"/>
                <w:szCs w:val="18"/>
              </w:rPr>
            </w:pPr>
            <w:r w:rsidRPr="005169CA">
              <w:rPr>
                <w:rFonts w:ascii="Open Sans" w:eastAsia="Calibri" w:hAnsi="Open Sans" w:cs="Open Sans"/>
                <w:b/>
                <w:bCs/>
                <w:sz w:val="18"/>
                <w:szCs w:val="18"/>
              </w:rPr>
              <w:t>Purpose</w:t>
            </w:r>
          </w:p>
        </w:tc>
      </w:tr>
      <w:tr w:rsidR="000B1D84" w:rsidRPr="005169CA" w14:paraId="51E4A7E2" w14:textId="77777777" w:rsidTr="00EF2AC4">
        <w:trPr>
          <w:trHeight w:val="680"/>
        </w:trPr>
        <w:tc>
          <w:tcPr>
            <w:tcW w:w="778" w:type="dxa"/>
          </w:tcPr>
          <w:p w14:paraId="0FE7B116"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08h30</w:t>
            </w:r>
          </w:p>
        </w:tc>
        <w:tc>
          <w:tcPr>
            <w:tcW w:w="4751" w:type="dxa"/>
          </w:tcPr>
          <w:p w14:paraId="46814A8F"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Welcome from co-chairs and ILC Secretariat Director</w:t>
            </w:r>
          </w:p>
        </w:tc>
        <w:tc>
          <w:tcPr>
            <w:tcW w:w="2410" w:type="dxa"/>
          </w:tcPr>
          <w:p w14:paraId="69162810"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DOC-01 – Agenda</w:t>
            </w:r>
          </w:p>
          <w:p w14:paraId="120BDF08"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DoC 02 – Dakar Minutes </w:t>
            </w:r>
          </w:p>
        </w:tc>
        <w:tc>
          <w:tcPr>
            <w:tcW w:w="1830" w:type="dxa"/>
          </w:tcPr>
          <w:p w14:paraId="6C77FAFD"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acknowledgment</w:t>
            </w:r>
            <w:r w:rsidRPr="005169CA">
              <w:rPr>
                <w:rFonts w:ascii="Open Sans" w:eastAsia="Calibri" w:hAnsi="Open Sans" w:cs="Open Sans"/>
                <w:sz w:val="18"/>
                <w:szCs w:val="18"/>
              </w:rPr>
              <w:t xml:space="preserve"> </w:t>
            </w:r>
          </w:p>
        </w:tc>
      </w:tr>
      <w:tr w:rsidR="000B1D84" w:rsidRPr="005169CA" w14:paraId="0859C17D" w14:textId="77777777" w:rsidTr="00EF2AC4">
        <w:trPr>
          <w:trHeight w:val="680"/>
        </w:trPr>
        <w:tc>
          <w:tcPr>
            <w:tcW w:w="778" w:type="dxa"/>
          </w:tcPr>
          <w:p w14:paraId="4C095933"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08h45</w:t>
            </w:r>
          </w:p>
        </w:tc>
        <w:tc>
          <w:tcPr>
            <w:tcW w:w="4751" w:type="dxa"/>
          </w:tcPr>
          <w:p w14:paraId="1DAFDA0A"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Highlights of ILC achievements 2016-18: report from the Council Co-Chairs </w:t>
            </w:r>
          </w:p>
          <w:p w14:paraId="7E4C634F" w14:textId="77777777" w:rsidR="000B1D84" w:rsidRPr="005169CA" w:rsidRDefault="000B1D84" w:rsidP="003A1EC1">
            <w:pPr>
              <w:rPr>
                <w:rFonts w:ascii="Open Sans" w:eastAsia="Calibri" w:hAnsi="Open Sans" w:cs="Open Sans"/>
                <w:sz w:val="18"/>
                <w:szCs w:val="18"/>
              </w:rPr>
            </w:pPr>
          </w:p>
        </w:tc>
        <w:tc>
          <w:tcPr>
            <w:tcW w:w="2410" w:type="dxa"/>
          </w:tcPr>
          <w:p w14:paraId="538AB7F2"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DOC -03- ILC Triennial report </w:t>
            </w:r>
          </w:p>
          <w:p w14:paraId="0BBFAEA3" w14:textId="77777777" w:rsidR="000B1D84" w:rsidRPr="005169CA" w:rsidRDefault="000B1D84" w:rsidP="003A1EC1">
            <w:pPr>
              <w:rPr>
                <w:rFonts w:ascii="Open Sans" w:eastAsia="Calibri" w:hAnsi="Open Sans" w:cs="Open Sans"/>
                <w:sz w:val="18"/>
                <w:szCs w:val="18"/>
              </w:rPr>
            </w:pPr>
          </w:p>
        </w:tc>
        <w:tc>
          <w:tcPr>
            <w:tcW w:w="1830" w:type="dxa"/>
          </w:tcPr>
          <w:p w14:paraId="539B5005"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approval</w:t>
            </w:r>
            <w:r w:rsidR="00541014">
              <w:rPr>
                <w:rFonts w:ascii="Open Sans" w:eastAsia="Calibri" w:hAnsi="Open Sans" w:cs="Open Sans"/>
                <w:sz w:val="18"/>
                <w:szCs w:val="18"/>
                <w:u w:val="single"/>
              </w:rPr>
              <w:t xml:space="preserve"> </w:t>
            </w:r>
          </w:p>
        </w:tc>
      </w:tr>
      <w:tr w:rsidR="000B1D84" w:rsidRPr="005169CA" w14:paraId="4675CB8C" w14:textId="77777777" w:rsidTr="00EF2AC4">
        <w:trPr>
          <w:trHeight w:val="680"/>
        </w:trPr>
        <w:tc>
          <w:tcPr>
            <w:tcW w:w="778" w:type="dxa"/>
          </w:tcPr>
          <w:p w14:paraId="76607A93"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09h30</w:t>
            </w:r>
          </w:p>
        </w:tc>
        <w:tc>
          <w:tcPr>
            <w:tcW w:w="4751" w:type="dxa"/>
          </w:tcPr>
          <w:p w14:paraId="6E4B5302"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ILC Secretariat report to the AoM: Mid-term review recommendations and response plan </w:t>
            </w:r>
          </w:p>
        </w:tc>
        <w:tc>
          <w:tcPr>
            <w:tcW w:w="2410" w:type="dxa"/>
          </w:tcPr>
          <w:p w14:paraId="5ABC6C6F"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DOC -04-MTR key findings and response plan </w:t>
            </w:r>
          </w:p>
        </w:tc>
        <w:tc>
          <w:tcPr>
            <w:tcW w:w="1830" w:type="dxa"/>
          </w:tcPr>
          <w:p w14:paraId="0998D025"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information</w:t>
            </w:r>
            <w:r w:rsidRPr="005169CA">
              <w:rPr>
                <w:rFonts w:ascii="Open Sans" w:eastAsia="Calibri" w:hAnsi="Open Sans" w:cs="Open Sans"/>
                <w:sz w:val="18"/>
                <w:szCs w:val="18"/>
              </w:rPr>
              <w:t xml:space="preserve"> </w:t>
            </w:r>
          </w:p>
        </w:tc>
      </w:tr>
      <w:tr w:rsidR="000B1D84" w:rsidRPr="005169CA" w14:paraId="312155C6" w14:textId="77777777" w:rsidTr="00EF2AC4">
        <w:trPr>
          <w:trHeight w:val="680"/>
        </w:trPr>
        <w:tc>
          <w:tcPr>
            <w:tcW w:w="778" w:type="dxa"/>
          </w:tcPr>
          <w:p w14:paraId="300E84DD"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10h00</w:t>
            </w:r>
          </w:p>
        </w:tc>
        <w:tc>
          <w:tcPr>
            <w:tcW w:w="4751" w:type="dxa"/>
          </w:tcPr>
          <w:p w14:paraId="380BE54E"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ILC membership: update on new members, withdrawals and termination</w:t>
            </w:r>
            <w:r w:rsidR="00541014">
              <w:rPr>
                <w:rFonts w:ascii="Open Sans" w:eastAsia="Calibri" w:hAnsi="Open Sans" w:cs="Open Sans"/>
                <w:sz w:val="18"/>
                <w:szCs w:val="18"/>
              </w:rPr>
              <w:t xml:space="preserve"> </w:t>
            </w:r>
          </w:p>
        </w:tc>
        <w:tc>
          <w:tcPr>
            <w:tcW w:w="2410" w:type="dxa"/>
          </w:tcPr>
          <w:p w14:paraId="3B68C511"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DOC –05-Membership update </w:t>
            </w:r>
          </w:p>
        </w:tc>
        <w:tc>
          <w:tcPr>
            <w:tcW w:w="1830" w:type="dxa"/>
          </w:tcPr>
          <w:p w14:paraId="3D5CEDF3"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information</w:t>
            </w:r>
            <w:r w:rsidRPr="005169CA">
              <w:rPr>
                <w:rFonts w:ascii="Open Sans" w:eastAsia="Calibri" w:hAnsi="Open Sans" w:cs="Open Sans"/>
                <w:sz w:val="18"/>
                <w:szCs w:val="18"/>
              </w:rPr>
              <w:t xml:space="preserve"> and </w:t>
            </w:r>
            <w:r w:rsidRPr="005169CA">
              <w:rPr>
                <w:rFonts w:ascii="Open Sans" w:eastAsia="Calibri" w:hAnsi="Open Sans" w:cs="Open Sans"/>
                <w:sz w:val="18"/>
                <w:szCs w:val="18"/>
                <w:u w:val="single"/>
              </w:rPr>
              <w:t xml:space="preserve">approval </w:t>
            </w:r>
          </w:p>
        </w:tc>
      </w:tr>
      <w:tr w:rsidR="000B1D84" w:rsidRPr="005169CA" w14:paraId="0ADF94F3" w14:textId="77777777" w:rsidTr="00EF2AC4">
        <w:trPr>
          <w:trHeight w:val="680"/>
        </w:trPr>
        <w:tc>
          <w:tcPr>
            <w:tcW w:w="778" w:type="dxa"/>
          </w:tcPr>
          <w:p w14:paraId="66E4663E"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10h30</w:t>
            </w:r>
          </w:p>
        </w:tc>
        <w:tc>
          <w:tcPr>
            <w:tcW w:w="4751" w:type="dxa"/>
            <w:tcBorders>
              <w:bottom w:val="single" w:sz="4" w:space="0" w:color="auto"/>
            </w:tcBorders>
          </w:tcPr>
          <w:p w14:paraId="63334624"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Secretariat hosting agreement with IFAD post-2020</w:t>
            </w:r>
          </w:p>
        </w:tc>
        <w:tc>
          <w:tcPr>
            <w:tcW w:w="2410" w:type="dxa"/>
          </w:tcPr>
          <w:p w14:paraId="4116C951"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DOC -06- ILC proposal to IFAD for new hosting agreement</w:t>
            </w:r>
          </w:p>
        </w:tc>
        <w:tc>
          <w:tcPr>
            <w:tcW w:w="1830" w:type="dxa"/>
          </w:tcPr>
          <w:p w14:paraId="2235F408"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 xml:space="preserve">authorization </w:t>
            </w:r>
          </w:p>
        </w:tc>
      </w:tr>
      <w:tr w:rsidR="000B1D84" w:rsidRPr="005169CA" w14:paraId="2875AC1B" w14:textId="77777777" w:rsidTr="00F63443">
        <w:trPr>
          <w:gridAfter w:val="2"/>
          <w:wAfter w:w="4240" w:type="dxa"/>
          <w:trHeight w:val="680"/>
        </w:trPr>
        <w:tc>
          <w:tcPr>
            <w:tcW w:w="778" w:type="dxa"/>
            <w:shd w:val="clear" w:color="auto" w:fill="D9D9D9" w:themeFill="background1" w:themeFillShade="D9"/>
          </w:tcPr>
          <w:p w14:paraId="3E61F10A"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11h00</w:t>
            </w:r>
          </w:p>
        </w:tc>
        <w:tc>
          <w:tcPr>
            <w:tcW w:w="4751" w:type="dxa"/>
            <w:shd w:val="clear" w:color="auto" w:fill="D9D9D9" w:themeFill="background1" w:themeFillShade="D9"/>
          </w:tcPr>
          <w:p w14:paraId="4E68E067" w14:textId="77777777" w:rsidR="000B1D84" w:rsidRPr="005169CA" w:rsidRDefault="000B1D84" w:rsidP="003A1EC1">
            <w:pPr>
              <w:rPr>
                <w:rFonts w:ascii="Open Sans" w:eastAsia="Calibri" w:hAnsi="Open Sans" w:cs="Open Sans"/>
                <w:i/>
                <w:iCs/>
                <w:sz w:val="18"/>
                <w:szCs w:val="18"/>
              </w:rPr>
            </w:pPr>
            <w:r w:rsidRPr="005169CA">
              <w:rPr>
                <w:rFonts w:ascii="Open Sans" w:eastAsia="Calibri" w:hAnsi="Open Sans" w:cs="Open Sans"/>
                <w:i/>
                <w:iCs/>
                <w:sz w:val="18"/>
                <w:szCs w:val="18"/>
              </w:rPr>
              <w:t>Coffee break</w:t>
            </w:r>
            <w:r w:rsidR="00541014">
              <w:rPr>
                <w:rFonts w:ascii="Open Sans" w:eastAsia="Calibri" w:hAnsi="Open Sans" w:cs="Open Sans"/>
                <w:i/>
                <w:iCs/>
                <w:sz w:val="18"/>
                <w:szCs w:val="18"/>
              </w:rPr>
              <w:t xml:space="preserve"> </w:t>
            </w:r>
          </w:p>
        </w:tc>
      </w:tr>
      <w:tr w:rsidR="000B1D84" w:rsidRPr="005169CA" w14:paraId="46A00D8D" w14:textId="77777777" w:rsidTr="00EF2AC4">
        <w:trPr>
          <w:trHeight w:val="680"/>
        </w:trPr>
        <w:tc>
          <w:tcPr>
            <w:tcW w:w="778" w:type="dxa"/>
          </w:tcPr>
          <w:p w14:paraId="455855BC"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11h30</w:t>
            </w:r>
          </w:p>
        </w:tc>
        <w:tc>
          <w:tcPr>
            <w:tcW w:w="4751" w:type="dxa"/>
          </w:tcPr>
          <w:p w14:paraId="68DDE38A"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Nomination of the new Council</w:t>
            </w:r>
          </w:p>
        </w:tc>
        <w:tc>
          <w:tcPr>
            <w:tcW w:w="2410" w:type="dxa"/>
          </w:tcPr>
          <w:p w14:paraId="236F0199"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Co-Chairs </w:t>
            </w:r>
          </w:p>
        </w:tc>
        <w:tc>
          <w:tcPr>
            <w:tcW w:w="1830" w:type="dxa"/>
          </w:tcPr>
          <w:p w14:paraId="749D0399"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w:t>
            </w:r>
            <w:r w:rsidRPr="005169CA">
              <w:rPr>
                <w:rFonts w:ascii="Open Sans" w:eastAsia="Calibri" w:hAnsi="Open Sans" w:cs="Open Sans"/>
                <w:sz w:val="18"/>
                <w:szCs w:val="18"/>
                <w:u w:val="single"/>
              </w:rPr>
              <w:t xml:space="preserve">approval </w:t>
            </w:r>
          </w:p>
        </w:tc>
      </w:tr>
      <w:tr w:rsidR="000B1D84" w:rsidRPr="005169CA" w14:paraId="235E9324" w14:textId="77777777" w:rsidTr="00EF2AC4">
        <w:trPr>
          <w:trHeight w:val="680"/>
        </w:trPr>
        <w:tc>
          <w:tcPr>
            <w:tcW w:w="778" w:type="dxa"/>
          </w:tcPr>
          <w:p w14:paraId="0534B590"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12h00</w:t>
            </w:r>
          </w:p>
        </w:tc>
        <w:tc>
          <w:tcPr>
            <w:tcW w:w="4751" w:type="dxa"/>
          </w:tcPr>
          <w:p w14:paraId="522618E6"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Discussion and endorsement of </w:t>
            </w:r>
            <w:r w:rsidRPr="005169CA">
              <w:rPr>
                <w:rFonts w:ascii="Open Sans" w:eastAsia="Calibri" w:hAnsi="Open Sans" w:cs="Open Sans"/>
                <w:i/>
                <w:iCs/>
                <w:sz w:val="18"/>
                <w:szCs w:val="18"/>
              </w:rPr>
              <w:t>the BANDUNG Declaration</w:t>
            </w:r>
          </w:p>
        </w:tc>
        <w:tc>
          <w:tcPr>
            <w:tcW w:w="2410" w:type="dxa"/>
          </w:tcPr>
          <w:p w14:paraId="1A960341"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DOC –07- draft declaration </w:t>
            </w:r>
          </w:p>
        </w:tc>
        <w:tc>
          <w:tcPr>
            <w:tcW w:w="1830" w:type="dxa"/>
          </w:tcPr>
          <w:p w14:paraId="080783F9"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For discussion and </w:t>
            </w:r>
            <w:r w:rsidRPr="005169CA">
              <w:rPr>
                <w:rFonts w:ascii="Open Sans" w:eastAsia="Calibri" w:hAnsi="Open Sans" w:cs="Open Sans"/>
                <w:sz w:val="18"/>
                <w:szCs w:val="18"/>
                <w:u w:val="single"/>
              </w:rPr>
              <w:t>approval</w:t>
            </w:r>
            <w:r w:rsidRPr="005169CA">
              <w:rPr>
                <w:rFonts w:ascii="Open Sans" w:eastAsia="Calibri" w:hAnsi="Open Sans" w:cs="Open Sans"/>
                <w:sz w:val="18"/>
                <w:szCs w:val="18"/>
              </w:rPr>
              <w:t xml:space="preserve"> </w:t>
            </w:r>
          </w:p>
        </w:tc>
      </w:tr>
      <w:tr w:rsidR="000B1D84" w:rsidRPr="005169CA" w14:paraId="17E623E4" w14:textId="77777777" w:rsidTr="00EF2AC4">
        <w:trPr>
          <w:trHeight w:val="680"/>
        </w:trPr>
        <w:tc>
          <w:tcPr>
            <w:tcW w:w="778" w:type="dxa"/>
          </w:tcPr>
          <w:p w14:paraId="7E3FA1F1"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12h45</w:t>
            </w:r>
          </w:p>
        </w:tc>
        <w:tc>
          <w:tcPr>
            <w:tcW w:w="4751" w:type="dxa"/>
          </w:tcPr>
          <w:p w14:paraId="6A34A0E5"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Assembly of Members summary of decisions and closing remarks</w:t>
            </w:r>
          </w:p>
        </w:tc>
        <w:tc>
          <w:tcPr>
            <w:tcW w:w="2410" w:type="dxa"/>
          </w:tcPr>
          <w:p w14:paraId="000D6542"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 xml:space="preserve">Co-Chairs </w:t>
            </w:r>
          </w:p>
        </w:tc>
        <w:tc>
          <w:tcPr>
            <w:tcW w:w="1830" w:type="dxa"/>
          </w:tcPr>
          <w:p w14:paraId="1CF25651" w14:textId="77777777" w:rsidR="000B1D84" w:rsidRPr="005169CA" w:rsidRDefault="000B1D84" w:rsidP="003A1EC1">
            <w:pPr>
              <w:rPr>
                <w:rFonts w:ascii="Open Sans" w:eastAsia="Calibri" w:hAnsi="Open Sans" w:cs="Open Sans"/>
                <w:sz w:val="18"/>
                <w:szCs w:val="18"/>
              </w:rPr>
            </w:pPr>
          </w:p>
        </w:tc>
      </w:tr>
      <w:tr w:rsidR="000B1D84" w:rsidRPr="005169CA" w14:paraId="16130CD8" w14:textId="77777777" w:rsidTr="00F63443">
        <w:trPr>
          <w:gridAfter w:val="2"/>
          <w:wAfter w:w="4240" w:type="dxa"/>
          <w:trHeight w:val="680"/>
        </w:trPr>
        <w:tc>
          <w:tcPr>
            <w:tcW w:w="778" w:type="dxa"/>
            <w:shd w:val="clear" w:color="auto" w:fill="D9D9D9" w:themeFill="background1" w:themeFillShade="D9"/>
          </w:tcPr>
          <w:p w14:paraId="72FBA75C" w14:textId="77777777" w:rsidR="000B1D84" w:rsidRPr="005169CA" w:rsidRDefault="000B1D84" w:rsidP="003A1EC1">
            <w:pPr>
              <w:rPr>
                <w:rFonts w:ascii="Open Sans" w:eastAsia="Calibri" w:hAnsi="Open Sans" w:cs="Open Sans"/>
                <w:sz w:val="18"/>
                <w:szCs w:val="18"/>
              </w:rPr>
            </w:pPr>
            <w:r w:rsidRPr="005169CA">
              <w:rPr>
                <w:rFonts w:ascii="Open Sans" w:eastAsia="Calibri" w:hAnsi="Open Sans" w:cs="Open Sans"/>
                <w:sz w:val="18"/>
                <w:szCs w:val="18"/>
              </w:rPr>
              <w:t>13h00</w:t>
            </w:r>
          </w:p>
        </w:tc>
        <w:tc>
          <w:tcPr>
            <w:tcW w:w="4751" w:type="dxa"/>
            <w:shd w:val="clear" w:color="auto" w:fill="D9D9D9" w:themeFill="background1" w:themeFillShade="D9"/>
          </w:tcPr>
          <w:p w14:paraId="3B5063D7" w14:textId="77777777" w:rsidR="000B1D84" w:rsidRPr="005169CA" w:rsidRDefault="000B1D84" w:rsidP="003A1EC1">
            <w:pPr>
              <w:rPr>
                <w:rFonts w:ascii="Open Sans" w:eastAsia="Calibri" w:hAnsi="Open Sans" w:cs="Open Sans"/>
                <w:i/>
                <w:iCs/>
                <w:sz w:val="18"/>
                <w:szCs w:val="18"/>
              </w:rPr>
            </w:pPr>
            <w:r w:rsidRPr="005169CA">
              <w:rPr>
                <w:rFonts w:ascii="Open Sans" w:eastAsia="Calibri" w:hAnsi="Open Sans" w:cs="Open Sans"/>
                <w:i/>
                <w:iCs/>
                <w:sz w:val="18"/>
                <w:szCs w:val="18"/>
              </w:rPr>
              <w:t>Close and group picture</w:t>
            </w:r>
            <w:r w:rsidR="00541014">
              <w:rPr>
                <w:rFonts w:ascii="Open Sans" w:eastAsia="Calibri" w:hAnsi="Open Sans" w:cs="Open Sans"/>
                <w:i/>
                <w:iCs/>
                <w:sz w:val="18"/>
                <w:szCs w:val="18"/>
              </w:rPr>
              <w:t xml:space="preserve"> </w:t>
            </w:r>
          </w:p>
        </w:tc>
      </w:tr>
    </w:tbl>
    <w:p w14:paraId="73E076DC" w14:textId="77777777" w:rsidR="000B1D84" w:rsidRPr="005169CA" w:rsidRDefault="000B1D84" w:rsidP="003A1EC1">
      <w:pPr>
        <w:pStyle w:val="Heading1"/>
        <w:rPr>
          <w:rFonts w:ascii="Open Sans" w:hAnsi="Open Sans" w:cs="Open Sans"/>
          <w:smallCaps/>
          <w:sz w:val="20"/>
          <w:szCs w:val="20"/>
        </w:rPr>
        <w:sectPr w:rsidR="000B1D84" w:rsidRPr="005169CA" w:rsidSect="005B4DFE">
          <w:headerReference w:type="default" r:id="rId9"/>
          <w:footerReference w:type="even" r:id="rId10"/>
          <w:footerReference w:type="default" r:id="rId11"/>
          <w:pgSz w:w="11900" w:h="16840"/>
          <w:pgMar w:top="1879" w:right="1417" w:bottom="1417" w:left="1417" w:header="708" w:footer="708" w:gutter="0"/>
          <w:cols w:space="708"/>
          <w:docGrid w:linePitch="360"/>
        </w:sectPr>
      </w:pPr>
    </w:p>
    <w:p w14:paraId="053CBF33" w14:textId="77777777" w:rsidR="00DD6DFF" w:rsidRPr="005169CA" w:rsidRDefault="00DD6DFF" w:rsidP="003A1EC1">
      <w:pPr>
        <w:pStyle w:val="Heading1"/>
        <w:rPr>
          <w:rFonts w:ascii="Open Sans" w:hAnsi="Open Sans" w:cs="Open Sans"/>
          <w:smallCaps/>
          <w:sz w:val="20"/>
          <w:szCs w:val="20"/>
        </w:rPr>
      </w:pPr>
      <w:r w:rsidRPr="005169CA">
        <w:rPr>
          <w:rFonts w:ascii="Open Sans" w:hAnsi="Open Sans" w:cs="Open Sans"/>
          <w:smallCaps/>
          <w:sz w:val="20"/>
          <w:szCs w:val="20"/>
        </w:rPr>
        <w:lastRenderedPageBreak/>
        <w:t>ANNEX 2: Bandung Declaration</w:t>
      </w:r>
      <w:r w:rsidR="0000602B" w:rsidRPr="005169CA">
        <w:rPr>
          <w:rFonts w:ascii="Open Sans" w:hAnsi="Open Sans" w:cs="Open Sans"/>
          <w:smallCaps/>
          <w:sz w:val="20"/>
          <w:szCs w:val="20"/>
        </w:rPr>
        <w:t xml:space="preserve"> </w:t>
      </w:r>
    </w:p>
    <w:p w14:paraId="067FC2F3" w14:textId="77777777" w:rsidR="00DD6DFF" w:rsidRPr="005169CA" w:rsidRDefault="00DD6DFF" w:rsidP="003A1EC1">
      <w:pPr>
        <w:rPr>
          <w:rFonts w:ascii="Open Sans" w:hAnsi="Open Sans" w:cs="Open Sans"/>
          <w:sz w:val="20"/>
          <w:szCs w:val="20"/>
          <w:lang w:val="en-GB"/>
        </w:rPr>
      </w:pPr>
    </w:p>
    <w:p w14:paraId="6E669953" w14:textId="77777777" w:rsidR="00F6639B" w:rsidRPr="00EE1E34" w:rsidRDefault="00F6639B" w:rsidP="003A1EC1">
      <w:pPr>
        <w:contextualSpacing/>
        <w:rPr>
          <w:rFonts w:ascii="Open Sans" w:hAnsi="Open Sans" w:cs="Open Sans"/>
          <w:b/>
          <w:bCs/>
          <w:sz w:val="22"/>
          <w:szCs w:val="22"/>
          <w:lang w:val="en-GB"/>
        </w:rPr>
      </w:pPr>
      <w:r w:rsidRPr="00EE1E34">
        <w:rPr>
          <w:rFonts w:ascii="Open Sans" w:hAnsi="Open Sans" w:cs="Open Sans"/>
          <w:b/>
          <w:bCs/>
          <w:sz w:val="22"/>
          <w:szCs w:val="22"/>
          <w:lang w:val="en-GB"/>
        </w:rPr>
        <w:t>BANDUNG DECLARATION 2018 – UNITED FOR LAND RIGHTS, PEACE AND JUSTICE</w:t>
      </w:r>
    </w:p>
    <w:p w14:paraId="7114F611" w14:textId="77777777" w:rsidR="00F6639B" w:rsidRPr="00EE1E34" w:rsidRDefault="00F6639B" w:rsidP="003A1EC1">
      <w:pPr>
        <w:contextualSpacing/>
        <w:rPr>
          <w:rFonts w:ascii="Open Sans" w:hAnsi="Open Sans" w:cs="Open Sans"/>
          <w:sz w:val="22"/>
          <w:szCs w:val="20"/>
          <w:lang w:val="en-GB"/>
        </w:rPr>
      </w:pPr>
    </w:p>
    <w:p w14:paraId="4C30E030" w14:textId="77777777" w:rsidR="00F6639B" w:rsidRPr="00EE1E34" w:rsidRDefault="00F6639B" w:rsidP="003A1EC1">
      <w:pPr>
        <w:contextualSpacing/>
        <w:rPr>
          <w:rFonts w:ascii="Open Sans" w:hAnsi="Open Sans" w:cs="Open Sans"/>
          <w:i/>
          <w:iCs/>
          <w:sz w:val="18"/>
          <w:szCs w:val="18"/>
          <w:lang w:val="en-GB"/>
        </w:rPr>
      </w:pPr>
      <w:r w:rsidRPr="00EE1E34">
        <w:rPr>
          <w:rFonts w:ascii="Open Sans" w:hAnsi="Open Sans" w:cs="Open Sans"/>
          <w:i/>
          <w:iCs/>
          <w:sz w:val="18"/>
          <w:szCs w:val="18"/>
          <w:lang w:val="en-GB"/>
        </w:rPr>
        <w:t>Adopted by the ILC 2018 Assembly of Members</w:t>
      </w:r>
    </w:p>
    <w:p w14:paraId="0A156E94" w14:textId="77777777" w:rsidR="00F6639B" w:rsidRPr="00EE1E34" w:rsidRDefault="00F6639B" w:rsidP="003A1EC1">
      <w:pPr>
        <w:contextualSpacing/>
        <w:rPr>
          <w:rFonts w:ascii="Open Sans" w:hAnsi="Open Sans" w:cs="Open Sans"/>
          <w:sz w:val="18"/>
          <w:szCs w:val="18"/>
          <w:lang w:val="en-GB"/>
        </w:rPr>
      </w:pPr>
    </w:p>
    <w:p w14:paraId="733FCEC6" w14:textId="77777777" w:rsidR="00F6639B" w:rsidRPr="00EE1E34" w:rsidRDefault="00F6639B" w:rsidP="00EE1E34">
      <w:pPr>
        <w:contextualSpacing/>
        <w:rPr>
          <w:rFonts w:ascii="Open Sans" w:hAnsi="Open Sans" w:cs="Open Sans"/>
          <w:sz w:val="18"/>
          <w:szCs w:val="18"/>
          <w:lang w:val="en-GB"/>
        </w:rPr>
      </w:pPr>
      <w:r w:rsidRPr="00EE1E34">
        <w:rPr>
          <w:rFonts w:ascii="Open Sans" w:hAnsi="Open Sans" w:cs="Open Sans"/>
          <w:sz w:val="18"/>
          <w:szCs w:val="18"/>
          <w:lang w:val="en-GB"/>
        </w:rPr>
        <w:t>1. We, Members of the International Land Coalition (ILC), on the 27</w:t>
      </w:r>
      <w:r w:rsidRPr="00EE1E34">
        <w:rPr>
          <w:rFonts w:ascii="Open Sans" w:hAnsi="Open Sans" w:cs="Open Sans"/>
          <w:sz w:val="18"/>
          <w:szCs w:val="18"/>
          <w:vertAlign w:val="superscript"/>
          <w:lang w:val="en-GB"/>
        </w:rPr>
        <w:t>th</w:t>
      </w:r>
      <w:r w:rsidRPr="00EE1E34">
        <w:rPr>
          <w:rFonts w:ascii="Open Sans" w:hAnsi="Open Sans" w:cs="Open Sans"/>
          <w:sz w:val="18"/>
          <w:szCs w:val="18"/>
          <w:lang w:val="en-GB"/>
        </w:rPr>
        <w:t xml:space="preserve"> of September 2018, gathered in Bandung, Indonesia, for our Assembly of Members, following the Global Land Forum under the kind hosting of the Government of the Republic of Indonesia</w:t>
      </w:r>
      <w:r w:rsidRPr="00EE1E34" w:rsidDel="00C55AD3">
        <w:rPr>
          <w:rFonts w:ascii="Open Sans" w:hAnsi="Open Sans" w:cs="Open Sans"/>
          <w:sz w:val="18"/>
          <w:szCs w:val="18"/>
          <w:lang w:val="en-GB"/>
        </w:rPr>
        <w:t xml:space="preserve"> </w:t>
      </w:r>
      <w:r w:rsidRPr="00EE1E34">
        <w:rPr>
          <w:rFonts w:ascii="Open Sans" w:hAnsi="Open Sans" w:cs="Open Sans"/>
          <w:sz w:val="18"/>
          <w:szCs w:val="18"/>
          <w:lang w:val="en-GB"/>
        </w:rPr>
        <w:t>and the Global Land Forum National Organizing Committee.</w:t>
      </w:r>
      <w:r w:rsidR="00EE1E34">
        <w:rPr>
          <w:rStyle w:val="FootnoteReference"/>
          <w:rFonts w:ascii="Open Sans" w:hAnsi="Open Sans" w:cs="Open Sans"/>
          <w:sz w:val="18"/>
          <w:szCs w:val="18"/>
          <w:lang w:val="en-GB"/>
        </w:rPr>
        <w:footnoteReference w:id="1"/>
      </w:r>
      <w:r w:rsidRPr="00EE1E34">
        <w:rPr>
          <w:rFonts w:ascii="Open Sans" w:hAnsi="Open Sans" w:cs="Open Sans"/>
          <w:sz w:val="18"/>
          <w:szCs w:val="18"/>
          <w:lang w:val="en-GB"/>
        </w:rPr>
        <w:t xml:space="preserve"> We represent over 250 civil society and multilateral organisations from 77 countries in Africa, Asia, Europe, Middle East, North America, Latin America and the Caribbean. </w:t>
      </w:r>
    </w:p>
    <w:p w14:paraId="71EC65CE" w14:textId="77777777" w:rsidR="00F6639B" w:rsidRPr="00EE1E34" w:rsidRDefault="00F6639B" w:rsidP="003A1EC1">
      <w:pPr>
        <w:contextualSpacing/>
        <w:rPr>
          <w:rFonts w:ascii="Open Sans" w:hAnsi="Open Sans" w:cs="Open Sans"/>
          <w:sz w:val="18"/>
          <w:szCs w:val="18"/>
          <w:lang w:val="en-GB"/>
        </w:rPr>
      </w:pPr>
    </w:p>
    <w:p w14:paraId="150A94FD" w14:textId="77777777" w:rsidR="00F6639B" w:rsidRP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 xml:space="preserve">2. Despite our diversity and many different approaches, we have chosen to come together around the shared mission of building </w:t>
      </w:r>
      <w:r w:rsidRPr="00EE1E34">
        <w:rPr>
          <w:rFonts w:ascii="Open Sans" w:hAnsi="Open Sans" w:cs="Open Sans"/>
          <w:b/>
          <w:bCs/>
          <w:i/>
          <w:iCs/>
          <w:sz w:val="18"/>
          <w:szCs w:val="18"/>
          <w:lang w:val="en-GB"/>
        </w:rPr>
        <w:t>people-centred land governance,</w:t>
      </w:r>
      <w:r w:rsidRPr="00EE1E34">
        <w:rPr>
          <w:rFonts w:ascii="Open Sans" w:hAnsi="Open Sans" w:cs="Open Sans"/>
          <w:i/>
          <w:iCs/>
          <w:sz w:val="18"/>
          <w:szCs w:val="18"/>
          <w:lang w:val="en-GB"/>
        </w:rPr>
        <w:t xml:space="preserve"> </w:t>
      </w:r>
      <w:r w:rsidRPr="00EE1E34">
        <w:rPr>
          <w:rFonts w:ascii="Open Sans" w:hAnsi="Open Sans" w:cs="Open Sans"/>
          <w:sz w:val="18"/>
          <w:szCs w:val="18"/>
          <w:lang w:val="en-GB"/>
        </w:rPr>
        <w:t>as fundamental to a just, equitable and inclusive world. The realization of our ten commitments to people-centred land governance is what guides and drives our joint actions as a coalition.</w:t>
      </w:r>
    </w:p>
    <w:p w14:paraId="520258D8" w14:textId="77777777" w:rsidR="00F6639B" w:rsidRPr="00EE1E34" w:rsidRDefault="00F6639B" w:rsidP="003A1EC1">
      <w:pPr>
        <w:contextualSpacing/>
        <w:rPr>
          <w:rFonts w:ascii="Open Sans" w:hAnsi="Open Sans" w:cs="Open Sans"/>
          <w:sz w:val="18"/>
          <w:szCs w:val="18"/>
          <w:lang w:val="en-GB"/>
        </w:rPr>
      </w:pPr>
    </w:p>
    <w:p w14:paraId="3F173361" w14:textId="77777777" w:rsidR="00F6639B" w:rsidRPr="00EE1E34" w:rsidRDefault="00F6639B" w:rsidP="003A1EC1">
      <w:pPr>
        <w:contextualSpacing/>
        <w:rPr>
          <w:rFonts w:ascii="Open Sans" w:hAnsi="Open Sans" w:cs="Open Sans"/>
          <w:b/>
          <w:bCs/>
          <w:sz w:val="18"/>
          <w:szCs w:val="18"/>
          <w:lang w:val="en-GB"/>
        </w:rPr>
      </w:pPr>
      <w:r w:rsidRPr="00EE1E34">
        <w:rPr>
          <w:rFonts w:ascii="Open Sans" w:hAnsi="Open Sans" w:cs="Open Sans"/>
          <w:sz w:val="18"/>
          <w:szCs w:val="18"/>
          <w:lang w:val="en-GB"/>
        </w:rPr>
        <w:t xml:space="preserve">3. The Sustainable Development Goals have brought a historic recognition by UN Member States' leaders to the importance of land rights. However, since the last Global Land Forum in Dakar, Senegal in 2015, we observe trends that deeply challenge our shared goal to </w:t>
      </w:r>
      <w:r w:rsidRPr="00EE1E34">
        <w:rPr>
          <w:rFonts w:ascii="Open Sans" w:hAnsi="Open Sans" w:cs="Open Sans"/>
          <w:b/>
          <w:bCs/>
          <w:sz w:val="18"/>
          <w:szCs w:val="18"/>
          <w:lang w:val="en-GB"/>
        </w:rPr>
        <w:t xml:space="preserve">Leave No One Behind. </w:t>
      </w:r>
    </w:p>
    <w:p w14:paraId="781AF311" w14:textId="77777777" w:rsidR="00F6639B" w:rsidRPr="00EE1E34" w:rsidRDefault="00F6639B" w:rsidP="003A1EC1">
      <w:pPr>
        <w:contextualSpacing/>
        <w:rPr>
          <w:rFonts w:ascii="Open Sans" w:hAnsi="Open Sans" w:cs="Open Sans"/>
          <w:b/>
          <w:bCs/>
          <w:sz w:val="18"/>
          <w:szCs w:val="18"/>
          <w:lang w:val="en-GB"/>
        </w:rPr>
      </w:pPr>
    </w:p>
    <w:p w14:paraId="3CEBC36B" w14:textId="77777777" w:rsidR="00F6639B" w:rsidRPr="00EE1E34" w:rsidRDefault="00F6639B" w:rsidP="003A1EC1">
      <w:pPr>
        <w:contextualSpacing/>
        <w:rPr>
          <w:rFonts w:ascii="Open Sans" w:hAnsi="Open Sans" w:cs="Open Sans"/>
          <w:b/>
          <w:bCs/>
          <w:i/>
          <w:iCs/>
          <w:sz w:val="18"/>
          <w:szCs w:val="18"/>
          <w:lang w:val="en-GB"/>
        </w:rPr>
      </w:pPr>
      <w:r w:rsidRPr="00EE1E34">
        <w:rPr>
          <w:rFonts w:ascii="Open Sans" w:hAnsi="Open Sans" w:cs="Open Sans"/>
          <w:sz w:val="18"/>
          <w:szCs w:val="18"/>
          <w:lang w:val="en-GB"/>
        </w:rPr>
        <w:t xml:space="preserve">4. Over the last three years, we have seen </w:t>
      </w:r>
      <w:r w:rsidRPr="00EE1E34">
        <w:rPr>
          <w:rFonts w:ascii="Open Sans" w:hAnsi="Open Sans" w:cs="Open Sans"/>
          <w:b/>
          <w:bCs/>
          <w:sz w:val="18"/>
          <w:szCs w:val="18"/>
          <w:lang w:val="en-GB"/>
        </w:rPr>
        <w:t>extreme socio-economic inequality</w:t>
      </w:r>
      <w:r w:rsidRPr="00EE1E34">
        <w:rPr>
          <w:rFonts w:ascii="Open Sans" w:hAnsi="Open Sans" w:cs="Open Sans"/>
          <w:sz w:val="18"/>
          <w:szCs w:val="18"/>
          <w:lang w:val="en-GB"/>
        </w:rPr>
        <w:t xml:space="preserve"> becoming more acute. The levels it has reached in many of our countries are both unjust and unsustainable. Wealth and power, in terms of control over land and other natural resources, are often concentrated in the hands of a few at the expense of many. Moreover, the impacts of climate change are becoming more visible, exacerbating conflict over land, forest, rangelands, water and other natural resources, increasing human suffering and driving migration. Land degradation, closely interlinked with insecure land rights, in both rural and urban areas, remains a major challenge which calls for action</w:t>
      </w:r>
      <w:r w:rsidRPr="00EE1E34" w:rsidDel="008203D5">
        <w:rPr>
          <w:rFonts w:ascii="Open Sans" w:hAnsi="Open Sans" w:cs="Open Sans"/>
          <w:sz w:val="18"/>
          <w:szCs w:val="18"/>
          <w:lang w:val="en-GB"/>
        </w:rPr>
        <w:t xml:space="preserve">. </w:t>
      </w:r>
      <w:r w:rsidRPr="00EE1E34">
        <w:rPr>
          <w:rFonts w:ascii="Open Sans" w:hAnsi="Open Sans" w:cs="Open Sans"/>
          <w:sz w:val="18"/>
          <w:szCs w:val="18"/>
          <w:lang w:val="en-GB"/>
        </w:rPr>
        <w:t xml:space="preserve">Corruption and lack of transparency and accountability continue to fuel dispossession and conflicts. Justice and democratic values are challenged and many of our members are constrained by shrinking space for civil society, including in the context of occupation and armed conflict, where particular consideration is needed. For Land and Environmental Defenders, 2017 has been the deadliest year on record. Racism and discrimination against indigenous peoples persist. Despite the rise of strong, women-led movements that have challenged the status quo and started to shift mind-sets and norms in many countries, patriarchy and discriminatory laws and practices persist, preventing equal land rights for women, particularly from the most marginalized communities. </w:t>
      </w:r>
    </w:p>
    <w:p w14:paraId="3BB4BD9B" w14:textId="77777777" w:rsidR="00F6639B" w:rsidRPr="00EE1E34" w:rsidRDefault="00F6639B" w:rsidP="003A1EC1">
      <w:pPr>
        <w:contextualSpacing/>
        <w:rPr>
          <w:rFonts w:ascii="Open Sans" w:hAnsi="Open Sans" w:cs="Open Sans"/>
          <w:sz w:val="18"/>
          <w:szCs w:val="18"/>
          <w:lang w:val="en-GB"/>
        </w:rPr>
      </w:pPr>
    </w:p>
    <w:p w14:paraId="1FDAC611" w14:textId="77777777" w:rsidR="00F6639B" w:rsidRP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 xml:space="preserve">5. Our success in achieving the Sustainable Development Goals will depend on our willingness to </w:t>
      </w:r>
      <w:r w:rsidRPr="00EE1E34">
        <w:rPr>
          <w:rFonts w:ascii="Open Sans" w:hAnsi="Open Sans" w:cs="Open Sans"/>
          <w:b/>
          <w:bCs/>
          <w:sz w:val="18"/>
          <w:szCs w:val="18"/>
          <w:lang w:val="en-GB"/>
        </w:rPr>
        <w:t>fundamentally transform systems that promote inequality and injustice, and fuel conflict and exclusion</w:t>
      </w:r>
      <w:r w:rsidRPr="00EE1E34">
        <w:rPr>
          <w:rFonts w:ascii="Open Sans" w:hAnsi="Open Sans" w:cs="Open Sans"/>
          <w:sz w:val="18"/>
          <w:szCs w:val="18"/>
          <w:lang w:val="en-GB"/>
        </w:rPr>
        <w:t xml:space="preserve">. Land rights epitomise this challenge, and also the opportunity for real change. In this context, our mission of people-centred land governance is more imperative than ever to make genuine progress toward the Sustainable Development Goals. It is ambitious, but the power of our network and the advancements made by working together to build democratic processes in decision making and control over land and natural resources, boost our optimism and confidence that we will be successful. </w:t>
      </w:r>
    </w:p>
    <w:p w14:paraId="26ED3D17" w14:textId="77777777" w:rsidR="00F6639B" w:rsidRPr="00EE1E34" w:rsidRDefault="00F6639B" w:rsidP="003A1EC1">
      <w:pPr>
        <w:contextualSpacing/>
        <w:rPr>
          <w:rFonts w:ascii="Open Sans" w:hAnsi="Open Sans" w:cs="Open Sans"/>
          <w:sz w:val="18"/>
          <w:szCs w:val="18"/>
          <w:lang w:val="en-GB"/>
        </w:rPr>
      </w:pPr>
    </w:p>
    <w:p w14:paraId="764D56B2" w14:textId="77777777" w:rsidR="00F6639B" w:rsidRP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 xml:space="preserve">6. We work on many fronts to secure progress, but today we call global attention to </w:t>
      </w:r>
      <w:r w:rsidRPr="00EE1E34">
        <w:rPr>
          <w:rFonts w:ascii="Open Sans" w:hAnsi="Open Sans" w:cs="Open Sans"/>
          <w:b/>
          <w:bCs/>
          <w:sz w:val="18"/>
          <w:szCs w:val="18"/>
          <w:lang w:val="en-GB"/>
        </w:rPr>
        <w:t xml:space="preserve">two particularly critical issues </w:t>
      </w:r>
      <w:r w:rsidRPr="00EE1E34">
        <w:rPr>
          <w:rFonts w:ascii="Open Sans" w:hAnsi="Open Sans" w:cs="Open Sans"/>
          <w:sz w:val="18"/>
          <w:szCs w:val="18"/>
          <w:lang w:val="en-GB"/>
        </w:rPr>
        <w:t>in our current context:</w:t>
      </w:r>
      <w:r w:rsidR="00541014">
        <w:rPr>
          <w:rFonts w:ascii="Open Sans" w:hAnsi="Open Sans" w:cs="Open Sans"/>
          <w:sz w:val="18"/>
          <w:szCs w:val="18"/>
          <w:lang w:val="en-GB"/>
        </w:rPr>
        <w:t xml:space="preserve"> </w:t>
      </w:r>
    </w:p>
    <w:p w14:paraId="1003E57A" w14:textId="77777777" w:rsidR="00F6639B" w:rsidRPr="00EE1E34" w:rsidRDefault="00F6639B" w:rsidP="003A1EC1">
      <w:pPr>
        <w:contextualSpacing/>
        <w:rPr>
          <w:rFonts w:ascii="Open Sans" w:hAnsi="Open Sans" w:cs="Open Sans"/>
          <w:b/>
          <w:bCs/>
          <w:sz w:val="18"/>
          <w:szCs w:val="18"/>
          <w:lang w:val="en-GB"/>
        </w:rPr>
      </w:pPr>
    </w:p>
    <w:p w14:paraId="008721B6" w14:textId="77777777" w:rsidR="00F6639B" w:rsidRPr="00EE1E34" w:rsidRDefault="00F6639B" w:rsidP="003A1EC1">
      <w:pPr>
        <w:contextualSpacing/>
        <w:rPr>
          <w:rFonts w:ascii="Open Sans" w:hAnsi="Open Sans" w:cs="Open Sans"/>
          <w:b/>
          <w:bCs/>
          <w:sz w:val="18"/>
          <w:szCs w:val="18"/>
          <w:lang w:val="en-GB"/>
        </w:rPr>
      </w:pPr>
      <w:r w:rsidRPr="00EE1E34">
        <w:rPr>
          <w:rFonts w:ascii="Open Sans" w:hAnsi="Open Sans" w:cs="Open Sans"/>
          <w:b/>
          <w:bCs/>
          <w:sz w:val="18"/>
          <w:szCs w:val="18"/>
          <w:lang w:val="en-GB"/>
        </w:rPr>
        <w:t xml:space="preserve">7. PROTECTION FOR LAND AND ENVIRONMENTAL DEFENDERS </w:t>
      </w:r>
    </w:p>
    <w:p w14:paraId="5B24F2EC" w14:textId="77777777" w:rsidR="00F6639B" w:rsidRPr="00EE1E34" w:rsidRDefault="00F6639B" w:rsidP="003A1EC1">
      <w:pPr>
        <w:contextualSpacing/>
        <w:rPr>
          <w:rFonts w:ascii="Open Sans" w:hAnsi="Open Sans" w:cs="Open Sans"/>
          <w:b/>
          <w:bCs/>
          <w:sz w:val="18"/>
          <w:szCs w:val="18"/>
          <w:lang w:val="en-GB"/>
        </w:rPr>
      </w:pPr>
    </w:p>
    <w:p w14:paraId="33881D3B"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b/>
          <w:bCs/>
          <w:sz w:val="18"/>
          <w:szCs w:val="18"/>
          <w:lang w:val="en-GB"/>
        </w:rPr>
        <w:t>7.1 The dramatic and unacceptable upward trend of killings, attacks and criminalization of Land and Environmental Defenders – both individuals and communities – must be reversed</w:t>
      </w:r>
      <w:r w:rsidRPr="00EE1E34">
        <w:rPr>
          <w:rFonts w:ascii="Open Sans" w:hAnsi="Open Sans" w:cs="Open Sans"/>
          <w:sz w:val="18"/>
          <w:szCs w:val="18"/>
          <w:lang w:val="en-GB"/>
        </w:rPr>
        <w:t xml:space="preserve">. The current situation </w:t>
      </w:r>
      <w:r w:rsidRPr="00EE1E34">
        <w:rPr>
          <w:rFonts w:ascii="Open Sans" w:hAnsi="Open Sans" w:cs="Open Sans"/>
          <w:sz w:val="18"/>
          <w:szCs w:val="18"/>
          <w:lang w:val="en-GB"/>
        </w:rPr>
        <w:lastRenderedPageBreak/>
        <w:t>is at crisis levels in many countries, and directly affects our member organisations – especially those of peasants and indigenous peoples. The recent reports of the Special Rapporteurs on the Situation of Human Rights Defenders, on Human Rights and Environment and on the Rights of Indigenous Peoples noted the rise of “a global crisis” of attacks against environmental and human rights defenders, highlighting that many of these defenders are indigenous peoples.</w:t>
      </w:r>
      <w:r w:rsidR="00541014">
        <w:rPr>
          <w:rFonts w:ascii="Open Sans" w:hAnsi="Open Sans" w:cs="Open Sans"/>
          <w:sz w:val="18"/>
          <w:szCs w:val="18"/>
          <w:lang w:val="en-GB"/>
        </w:rPr>
        <w:t xml:space="preserve"> </w:t>
      </w:r>
    </w:p>
    <w:p w14:paraId="07D6290B" w14:textId="77777777" w:rsidR="00F6639B" w:rsidRPr="00EE1E34" w:rsidRDefault="00F6639B" w:rsidP="003A1EC1">
      <w:pPr>
        <w:ind w:left="284"/>
        <w:contextualSpacing/>
        <w:rPr>
          <w:rFonts w:ascii="Open Sans" w:hAnsi="Open Sans" w:cs="Open Sans"/>
          <w:sz w:val="18"/>
          <w:szCs w:val="18"/>
          <w:lang w:val="en-GB"/>
        </w:rPr>
      </w:pPr>
    </w:p>
    <w:p w14:paraId="3DF13ED9"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sz w:val="18"/>
          <w:szCs w:val="18"/>
          <w:lang w:val="en-GB"/>
        </w:rPr>
        <w:t xml:space="preserve">7.2 We honour the memory of those in our network who have lost their lives since we last met in 2015, due to their heroic work as Land and Environmental Defenders, to defend the land rights of their communities. We note for instance that in Indonesia over the past decade, Consortium for Agrarian Reform (KPA) reports the eviction of 3.5 million people through landgrabs, detention of 1,617 Land and Environment Defenders, and killings of 122 Land and Environmental Defenders. </w:t>
      </w:r>
    </w:p>
    <w:p w14:paraId="6B04D8FB" w14:textId="77777777" w:rsidR="00F6639B" w:rsidRPr="00EE1E34" w:rsidRDefault="00F6639B" w:rsidP="003A1EC1">
      <w:pPr>
        <w:ind w:left="284"/>
        <w:contextualSpacing/>
        <w:rPr>
          <w:rFonts w:ascii="Open Sans" w:hAnsi="Open Sans" w:cs="Open Sans"/>
          <w:sz w:val="18"/>
          <w:szCs w:val="18"/>
          <w:lang w:val="en-GB"/>
        </w:rPr>
      </w:pPr>
    </w:p>
    <w:p w14:paraId="34050055"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sz w:val="18"/>
          <w:szCs w:val="18"/>
          <w:lang w:val="en-GB"/>
        </w:rPr>
        <w:t>7.3 Considering that most abuses against Human Rights Defenders are related to land rights, it is critical to strengthen the recognition of land rights in human rights frameworks, institutions and instruments, such as the ongoing process at the Human Rights Council on the UN Declaration on the rights of peasants and other people working in rural areas.</w:t>
      </w:r>
    </w:p>
    <w:p w14:paraId="3EEA8D21" w14:textId="77777777" w:rsidR="00F6639B" w:rsidRPr="00EE1E34" w:rsidRDefault="00F6639B" w:rsidP="003A1EC1">
      <w:pPr>
        <w:ind w:left="284"/>
        <w:contextualSpacing/>
        <w:rPr>
          <w:rFonts w:ascii="Open Sans" w:hAnsi="Open Sans" w:cs="Open Sans"/>
          <w:sz w:val="18"/>
          <w:szCs w:val="18"/>
          <w:lang w:val="en-GB"/>
        </w:rPr>
      </w:pPr>
    </w:p>
    <w:p w14:paraId="4734F312"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sz w:val="18"/>
          <w:szCs w:val="18"/>
          <w:lang w:val="en-GB"/>
        </w:rPr>
        <w:t xml:space="preserve">7.4 We call on governments to urgently uphold their obligations to protect Land and Environmental Defenders, fully apply the UN Declaration on Human Rights Defenders adopted twenty years ago and ensure companies and investors respect the rights of Land and Environmental Defenders in their activities and supply chains. We are cognisant that for some governments, persecution, attacks and criminalization of Land and Environmental Defenders is a deliberate strategy. We call on such governments to end repressive action and criminalization, and will do all within our power as a coalition to </w:t>
      </w:r>
      <w:r w:rsidRPr="00EE1E34">
        <w:rPr>
          <w:rFonts w:ascii="Open Sans" w:hAnsi="Open Sans" w:cs="Open Sans"/>
          <w:b/>
          <w:bCs/>
          <w:sz w:val="18"/>
          <w:szCs w:val="18"/>
          <w:lang w:val="en-GB"/>
        </w:rPr>
        <w:t>promote</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accountability and right to justice and to directly</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support the protection</w:t>
      </w:r>
      <w:r w:rsidRPr="00EE1E34">
        <w:rPr>
          <w:rFonts w:ascii="Open Sans" w:hAnsi="Open Sans" w:cs="Open Sans"/>
          <w:sz w:val="18"/>
          <w:szCs w:val="18"/>
          <w:lang w:val="en-GB"/>
        </w:rPr>
        <w:t xml:space="preserve"> of Land and Environmental Defenders and their communities under threat. </w:t>
      </w:r>
    </w:p>
    <w:p w14:paraId="555DC956" w14:textId="77777777" w:rsidR="00F6639B" w:rsidRPr="00EE1E34" w:rsidRDefault="00F6639B" w:rsidP="003A1EC1">
      <w:pPr>
        <w:ind w:left="284"/>
        <w:contextualSpacing/>
        <w:rPr>
          <w:rFonts w:ascii="Open Sans" w:hAnsi="Open Sans" w:cs="Open Sans"/>
          <w:sz w:val="18"/>
          <w:szCs w:val="18"/>
          <w:lang w:val="en-GB"/>
        </w:rPr>
      </w:pPr>
    </w:p>
    <w:p w14:paraId="0A01D33E" w14:textId="77777777" w:rsidR="000518ED" w:rsidRPr="00EE1E34" w:rsidRDefault="000518ED" w:rsidP="003A1EC1">
      <w:pPr>
        <w:ind w:left="284"/>
        <w:contextualSpacing/>
        <w:rPr>
          <w:rFonts w:ascii="Open Sans" w:hAnsi="Open Sans" w:cs="Open Sans"/>
          <w:sz w:val="18"/>
          <w:szCs w:val="18"/>
          <w:lang w:val="en-GB"/>
        </w:rPr>
      </w:pPr>
    </w:p>
    <w:p w14:paraId="0311B3B0" w14:textId="77777777" w:rsidR="00627CEF" w:rsidRPr="00EE1E34" w:rsidRDefault="00627CEF" w:rsidP="003A1EC1">
      <w:pPr>
        <w:contextualSpacing/>
        <w:rPr>
          <w:rFonts w:ascii="Open Sans" w:hAnsi="Open Sans" w:cs="Open Sans"/>
          <w:b/>
          <w:bCs/>
          <w:sz w:val="18"/>
          <w:szCs w:val="18"/>
          <w:lang w:val="en-GB"/>
        </w:rPr>
      </w:pPr>
    </w:p>
    <w:p w14:paraId="59272953" w14:textId="77777777" w:rsidR="00F6639B" w:rsidRPr="00EE1E34" w:rsidRDefault="00F6639B" w:rsidP="003A1EC1">
      <w:pPr>
        <w:contextualSpacing/>
        <w:rPr>
          <w:rFonts w:ascii="Open Sans" w:hAnsi="Open Sans" w:cs="Open Sans"/>
          <w:b/>
          <w:bCs/>
          <w:sz w:val="18"/>
          <w:szCs w:val="18"/>
          <w:lang w:val="en-GB"/>
        </w:rPr>
      </w:pPr>
      <w:r w:rsidRPr="00EE1E34">
        <w:rPr>
          <w:rFonts w:ascii="Open Sans" w:hAnsi="Open Sans" w:cs="Open Sans"/>
          <w:b/>
          <w:bCs/>
          <w:sz w:val="18"/>
          <w:szCs w:val="18"/>
          <w:lang w:val="en-GB"/>
        </w:rPr>
        <w:t xml:space="preserve">8. AGRARIAN REFORM. </w:t>
      </w:r>
    </w:p>
    <w:p w14:paraId="4E692C72" w14:textId="77777777" w:rsidR="00F6639B" w:rsidRPr="00EE1E34" w:rsidRDefault="00F6639B" w:rsidP="003A1EC1">
      <w:pPr>
        <w:contextualSpacing/>
        <w:rPr>
          <w:rFonts w:ascii="Open Sans" w:hAnsi="Open Sans" w:cs="Open Sans"/>
          <w:b/>
          <w:bCs/>
          <w:sz w:val="18"/>
          <w:szCs w:val="18"/>
          <w:lang w:val="en-GB"/>
        </w:rPr>
      </w:pPr>
    </w:p>
    <w:p w14:paraId="33DAF359"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b/>
          <w:bCs/>
          <w:sz w:val="18"/>
          <w:szCs w:val="18"/>
          <w:lang w:val="en-GB"/>
        </w:rPr>
        <w:t>8.1 Agrarian reform must return to national political agendas</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as a necessary action to redress inequality</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in rural societies</w:t>
      </w:r>
      <w:r w:rsidRPr="00EE1E34">
        <w:rPr>
          <w:rFonts w:ascii="Open Sans" w:hAnsi="Open Sans" w:cs="Open Sans"/>
          <w:sz w:val="18"/>
          <w:szCs w:val="18"/>
          <w:lang w:val="en-GB"/>
        </w:rPr>
        <w:t>. Far from being an outdated approach, sustainable and gender-equal redistributive agrarian reform is an essential pathway to a future with less conflicts and a fair sharing of wealth and opportunity. To be successful, it is critical that agrarian reform: 1) builds on coherent and sustainable agricultural, tenure, investment and land use policies; 2) is supported by adequate resources and social infrastructure; 3) is designed and implemented with the meaningful participation of organizations representing smallholders, indigenous peoples, pastoralists and affected local communities; 4) recognizes the intrinsic relationship of indigenous peoples with their lands, territories, and natural resources and endorses all forms of community land rights and customary land tenure rights as a way forward to addressing pertinent land conflicts; and 5) should not be funded by any loan or other external financial support that contradicts people-centred land governance.</w:t>
      </w:r>
    </w:p>
    <w:p w14:paraId="71B66051" w14:textId="77777777" w:rsidR="00F6639B" w:rsidRPr="00EE1E34" w:rsidRDefault="00F6639B" w:rsidP="003A1EC1">
      <w:pPr>
        <w:ind w:left="284"/>
        <w:contextualSpacing/>
        <w:rPr>
          <w:rFonts w:ascii="Open Sans" w:hAnsi="Open Sans" w:cs="Open Sans"/>
          <w:sz w:val="18"/>
          <w:szCs w:val="18"/>
          <w:lang w:val="en-GB"/>
        </w:rPr>
      </w:pPr>
    </w:p>
    <w:p w14:paraId="7C99EC19" w14:textId="77777777" w:rsidR="00F6639B" w:rsidRPr="00EE1E34" w:rsidRDefault="00F6639B" w:rsidP="003A1EC1">
      <w:pPr>
        <w:ind w:left="284"/>
        <w:contextualSpacing/>
        <w:rPr>
          <w:rFonts w:ascii="Open Sans" w:hAnsi="Open Sans" w:cs="Open Sans"/>
          <w:b/>
          <w:bCs/>
          <w:sz w:val="18"/>
          <w:szCs w:val="18"/>
          <w:lang w:val="en-GB"/>
        </w:rPr>
      </w:pPr>
      <w:r w:rsidRPr="00EE1E34">
        <w:rPr>
          <w:rFonts w:ascii="Open Sans" w:hAnsi="Open Sans" w:cs="Open Sans"/>
          <w:sz w:val="18"/>
          <w:szCs w:val="18"/>
          <w:lang w:val="en-GB"/>
        </w:rPr>
        <w:t xml:space="preserve">8.2 Gains from agrarian reform can be seriously undermined or lost by models of investment based on large-scale land acquisition by national and foreign investors. From our experiences, large scale land acquisitions often cause dispossession, forced displacements, and concentration of wealth and opportunity away from affected communities as well as criminalization. We call on the private sector and governments to </w:t>
      </w:r>
      <w:r w:rsidRPr="00EE1E34">
        <w:rPr>
          <w:rFonts w:ascii="Open Sans" w:hAnsi="Open Sans" w:cs="Open Sans"/>
          <w:b/>
          <w:bCs/>
          <w:sz w:val="18"/>
          <w:szCs w:val="18"/>
          <w:lang w:val="en-GB"/>
        </w:rPr>
        <w:t>stop land-based investments that involve large scale transfer</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 xml:space="preserve">of land </w:t>
      </w:r>
      <w:r w:rsidRPr="00EE1E34">
        <w:rPr>
          <w:rFonts w:ascii="Open Sans" w:hAnsi="Open Sans" w:cs="Open Sans"/>
          <w:sz w:val="18"/>
          <w:szCs w:val="18"/>
          <w:lang w:val="en-GB"/>
        </w:rPr>
        <w:t>that dispossess communities or indigenous peoples</w:t>
      </w:r>
      <w:r w:rsidRPr="00EE1E34">
        <w:rPr>
          <w:rFonts w:ascii="Open Sans" w:hAnsi="Open Sans" w:cs="Open Sans"/>
          <w:b/>
          <w:bCs/>
          <w:sz w:val="18"/>
          <w:szCs w:val="18"/>
          <w:lang w:val="en-GB"/>
        </w:rPr>
        <w:t xml:space="preserve">. </w:t>
      </w:r>
      <w:r w:rsidRPr="00EE1E34">
        <w:rPr>
          <w:rFonts w:ascii="Open Sans" w:hAnsi="Open Sans" w:cs="Open Sans"/>
          <w:sz w:val="18"/>
          <w:szCs w:val="18"/>
          <w:lang w:val="en-GB"/>
        </w:rPr>
        <w:t xml:space="preserve">All investments - including those in tourism that affect coastal communities - should be based on partnership rather than exclusion. They should be proposed, designed and implemented in ways that prioritise the participation and interests of affected communities and only proceed with their Free, Prior and Informed Consent, as stated in the UN Declaration on the Rights of Indigenous Peoples. </w:t>
      </w:r>
    </w:p>
    <w:p w14:paraId="380371D8" w14:textId="77777777" w:rsidR="00F6639B" w:rsidRPr="00EE1E34" w:rsidRDefault="00F6639B" w:rsidP="003A1EC1">
      <w:pPr>
        <w:ind w:left="284"/>
        <w:contextualSpacing/>
        <w:rPr>
          <w:rFonts w:ascii="Open Sans" w:hAnsi="Open Sans" w:cs="Open Sans"/>
          <w:sz w:val="18"/>
          <w:szCs w:val="18"/>
          <w:lang w:val="en-GB"/>
        </w:rPr>
      </w:pPr>
    </w:p>
    <w:p w14:paraId="7733418F"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sz w:val="18"/>
          <w:szCs w:val="18"/>
          <w:lang w:val="en-GB"/>
        </w:rPr>
        <w:t xml:space="preserve">8.3 The </w:t>
      </w:r>
      <w:r w:rsidRPr="00EE1E34">
        <w:rPr>
          <w:rFonts w:ascii="Open Sans" w:hAnsi="Open Sans" w:cs="Open Sans"/>
          <w:b/>
          <w:bCs/>
          <w:sz w:val="18"/>
          <w:szCs w:val="18"/>
          <w:lang w:val="en-GB"/>
        </w:rPr>
        <w:t>UN Decade of Family Farming</w:t>
      </w:r>
      <w:r w:rsidRPr="00EE1E34">
        <w:rPr>
          <w:rFonts w:ascii="Open Sans" w:hAnsi="Open Sans" w:cs="Open Sans"/>
          <w:sz w:val="18"/>
          <w:szCs w:val="18"/>
          <w:lang w:val="en-GB"/>
        </w:rPr>
        <w:t xml:space="preserve"> provides a positive context for agrarian reform; a critical component in a wider package of much needed support by governments to ensure that family farmers, pastoralists and indigenous peoples are able to play a full role as cornerstones of vibrant rural, often social, economies and stewards of healthy territories and ecosystems. </w:t>
      </w:r>
    </w:p>
    <w:p w14:paraId="0466FFD7" w14:textId="77777777" w:rsidR="00F6639B" w:rsidRPr="00EE1E34" w:rsidRDefault="00F6639B" w:rsidP="003A1EC1">
      <w:pPr>
        <w:contextualSpacing/>
        <w:rPr>
          <w:rFonts w:ascii="Open Sans" w:hAnsi="Open Sans" w:cs="Open Sans"/>
          <w:sz w:val="18"/>
          <w:szCs w:val="18"/>
          <w:lang w:val="en-GB"/>
        </w:rPr>
      </w:pPr>
    </w:p>
    <w:p w14:paraId="7E719C5D" w14:textId="77777777" w:rsidR="00F6639B" w:rsidRP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 xml:space="preserve">9. For us to best deliver on our joint mission, we realise that there are ways in which we also need to work differently as a coalition. We commit to: </w:t>
      </w:r>
    </w:p>
    <w:p w14:paraId="6788A401" w14:textId="77777777" w:rsidR="00F6639B" w:rsidRPr="00EE1E34" w:rsidRDefault="00F6639B" w:rsidP="003A1EC1">
      <w:pPr>
        <w:contextualSpacing/>
        <w:rPr>
          <w:rFonts w:ascii="Open Sans" w:hAnsi="Open Sans" w:cs="Open Sans"/>
          <w:sz w:val="18"/>
          <w:szCs w:val="18"/>
          <w:lang w:val="en-GB"/>
        </w:rPr>
      </w:pPr>
    </w:p>
    <w:p w14:paraId="00089CE6"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b/>
          <w:bCs/>
          <w:sz w:val="18"/>
          <w:szCs w:val="18"/>
          <w:lang w:val="en-GB"/>
        </w:rPr>
        <w:lastRenderedPageBreak/>
        <w:t>9.1 Moving towards a network that is more responsive to the needs, concerns and interests of</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rural youth</w:t>
      </w:r>
      <w:r w:rsidRPr="00EE1E34">
        <w:rPr>
          <w:rFonts w:ascii="Open Sans" w:hAnsi="Open Sans" w:cs="Open Sans"/>
          <w:sz w:val="18"/>
          <w:szCs w:val="18"/>
          <w:lang w:val="en-GB"/>
        </w:rPr>
        <w:t>. As individual organisations and jointly as a coalition, we will advocate at all levels for enhanced inter-generational dialogue and the transfer of leadership, including for facilitating youth, and especially young women, access to and control over land.</w:t>
      </w:r>
    </w:p>
    <w:p w14:paraId="6577D18F" w14:textId="77777777" w:rsidR="00F6639B" w:rsidRPr="00EE1E34" w:rsidRDefault="00F6639B" w:rsidP="003A1EC1">
      <w:pPr>
        <w:ind w:left="284"/>
        <w:contextualSpacing/>
        <w:rPr>
          <w:rFonts w:ascii="Open Sans" w:hAnsi="Open Sans" w:cs="Open Sans"/>
          <w:sz w:val="18"/>
          <w:szCs w:val="18"/>
          <w:lang w:val="en-GB"/>
        </w:rPr>
      </w:pPr>
    </w:p>
    <w:p w14:paraId="40AF4905"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b/>
          <w:bCs/>
          <w:sz w:val="18"/>
          <w:szCs w:val="18"/>
          <w:lang w:val="en-GB"/>
        </w:rPr>
        <w:t>9.2 Ensuring that all our actions are shaped by the principles of</w:t>
      </w:r>
      <w:r w:rsidRPr="00EE1E34">
        <w:rPr>
          <w:rFonts w:ascii="Open Sans" w:hAnsi="Open Sans" w:cs="Open Sans"/>
          <w:sz w:val="18"/>
          <w:szCs w:val="18"/>
          <w:lang w:val="en-GB"/>
        </w:rPr>
        <w:t xml:space="preserve"> </w:t>
      </w:r>
      <w:r w:rsidRPr="00EE1E34">
        <w:rPr>
          <w:rFonts w:ascii="Open Sans" w:hAnsi="Open Sans" w:cs="Open Sans"/>
          <w:b/>
          <w:bCs/>
          <w:sz w:val="18"/>
          <w:szCs w:val="18"/>
          <w:lang w:val="en-GB"/>
        </w:rPr>
        <w:t>gender justice</w:t>
      </w:r>
      <w:r w:rsidRPr="00EE1E34">
        <w:rPr>
          <w:rFonts w:ascii="Open Sans" w:hAnsi="Open Sans" w:cs="Open Sans"/>
          <w:sz w:val="18"/>
          <w:szCs w:val="18"/>
          <w:lang w:val="en-GB"/>
        </w:rPr>
        <w:t>, which is a central commitment of our coalition. We acknowledge that our own actions have not adequately challenged discriminatory norms. We commit to demonstrate gender justice in our own organisations and in our coalition, just as we work for a more gender-just world around us. We will ensure women have equal participation and decision-making power, and we will actively challenge and overcome discriminatory practices and the unequal power structures that facilitate them.</w:t>
      </w:r>
      <w:r w:rsidR="00541014">
        <w:rPr>
          <w:rFonts w:ascii="Open Sans" w:hAnsi="Open Sans" w:cs="Open Sans"/>
          <w:sz w:val="18"/>
          <w:szCs w:val="18"/>
          <w:lang w:val="en-GB"/>
        </w:rPr>
        <w:t xml:space="preserve"> </w:t>
      </w:r>
      <w:r w:rsidRPr="00EE1E34">
        <w:rPr>
          <w:rFonts w:ascii="Open Sans" w:hAnsi="Open Sans" w:cs="Open Sans"/>
          <w:sz w:val="18"/>
          <w:szCs w:val="18"/>
          <w:lang w:val="en-GB"/>
        </w:rPr>
        <w:t>We call all stakeholders to take urgent action to overcome pervasive structural discrimination, institutional and cultural barriers, and power imbalances that both perpetuate gender inequality and hinder progress toward gender justice in relation to land and territories and, consequently, impact women’s rights more broadly, including with regard to all types of violence against women, their economic empowerment and voice.</w:t>
      </w:r>
    </w:p>
    <w:p w14:paraId="1F9125C7" w14:textId="77777777" w:rsidR="00F6639B" w:rsidRPr="00EE1E34" w:rsidRDefault="00F6639B" w:rsidP="003A1EC1">
      <w:pPr>
        <w:contextualSpacing/>
        <w:rPr>
          <w:rFonts w:ascii="Open Sans" w:hAnsi="Open Sans" w:cs="Open Sans"/>
          <w:sz w:val="18"/>
          <w:szCs w:val="18"/>
          <w:lang w:val="en-GB"/>
        </w:rPr>
      </w:pPr>
    </w:p>
    <w:p w14:paraId="1E62F86B" w14:textId="77777777" w:rsidR="00F6639B" w:rsidRPr="00EE1E34" w:rsidRDefault="00F6639B" w:rsidP="003A1EC1">
      <w:pPr>
        <w:ind w:left="284"/>
        <w:contextualSpacing/>
        <w:rPr>
          <w:rFonts w:ascii="Open Sans" w:hAnsi="Open Sans" w:cs="Open Sans"/>
          <w:sz w:val="18"/>
          <w:szCs w:val="18"/>
          <w:lang w:val="en-GB"/>
        </w:rPr>
      </w:pPr>
      <w:r w:rsidRPr="00EE1E34">
        <w:rPr>
          <w:rFonts w:ascii="Open Sans" w:hAnsi="Open Sans" w:cs="Open Sans"/>
          <w:b/>
          <w:bCs/>
          <w:sz w:val="18"/>
          <w:szCs w:val="18"/>
          <w:lang w:val="en-GB"/>
        </w:rPr>
        <w:t>9.3 Strengthen genuine collaboration between diverse national and international civil society and inter-governmental organizations members of our coalition</w:t>
      </w:r>
      <w:r w:rsidRPr="00EE1E34">
        <w:rPr>
          <w:rFonts w:ascii="Open Sans" w:hAnsi="Open Sans" w:cs="Open Sans"/>
          <w:sz w:val="18"/>
          <w:szCs w:val="18"/>
          <w:lang w:val="en-GB"/>
        </w:rPr>
        <w:t>, bringing its nature fully into the reality of how we work. We recognise that in some cases this will mean overcoming differences of perspectives, experiences, resources and capacities of our members. We, as ILC members, enable and support dialogue and partnership among members, as a coalition of equals, challenging the North-South divide. Wherever we identify consensus, complementarities and synergies, we build upon these opportunities. Where there are differences we will respect them. We will work to improve coordination, particularly at country level, in application of the VGGTs, demonstrating the value of such partnerships towards achieving people-centred land governance.</w:t>
      </w:r>
      <w:r w:rsidR="00541014">
        <w:rPr>
          <w:rFonts w:ascii="Open Sans" w:hAnsi="Open Sans" w:cs="Open Sans"/>
          <w:sz w:val="18"/>
          <w:szCs w:val="18"/>
          <w:lang w:val="en-GB"/>
        </w:rPr>
        <w:t xml:space="preserve"> </w:t>
      </w:r>
      <w:r w:rsidRPr="00EE1E34">
        <w:rPr>
          <w:rFonts w:ascii="Open Sans" w:hAnsi="Open Sans" w:cs="Open Sans"/>
          <w:sz w:val="18"/>
          <w:szCs w:val="18"/>
          <w:lang w:val="en-GB"/>
        </w:rPr>
        <w:t>Together, in line with the VGGTs, we will continue to call on governments to fully involve civil society organizations in tenure governance systems.</w:t>
      </w:r>
      <w:r w:rsidR="00541014">
        <w:rPr>
          <w:rFonts w:ascii="Open Sans" w:hAnsi="Open Sans" w:cs="Open Sans"/>
          <w:sz w:val="18"/>
          <w:szCs w:val="18"/>
          <w:lang w:val="en-GB"/>
        </w:rPr>
        <w:t xml:space="preserve"> </w:t>
      </w:r>
    </w:p>
    <w:p w14:paraId="55E0F264" w14:textId="77777777" w:rsidR="00F6639B" w:rsidRPr="00EE1E34" w:rsidRDefault="00F6639B" w:rsidP="003A1EC1">
      <w:pPr>
        <w:contextualSpacing/>
        <w:rPr>
          <w:rFonts w:ascii="Open Sans" w:hAnsi="Open Sans" w:cs="Open Sans"/>
          <w:sz w:val="18"/>
          <w:szCs w:val="18"/>
          <w:lang w:val="en-GB"/>
        </w:rPr>
      </w:pPr>
    </w:p>
    <w:p w14:paraId="31BFD825" w14:textId="77777777" w:rsidR="00F6639B" w:rsidRP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10. We leave Bandung inspired by the powerful memories of the 1955 Bandung Asia Africa Conference, and the outstanding work of our national members in promoting genuine agrarian reform and recognition of indigenous peoples' territorial rights as steps to people-centred land governance in Indonesia. We congratulate the Government of Indonesia in setting ambitious targets for agrarian reform and social forestry. We warmly congratulate the government for two important announcements made to the Global Land Forum; the moratorium on palm oil expansion, and the signing of the Presidential decree on agrarian reform. We look forward to the approval of the Indigenous Rights Act.</w:t>
      </w:r>
    </w:p>
    <w:p w14:paraId="27D3D9E9" w14:textId="77777777" w:rsidR="00F6639B" w:rsidRPr="00EE1E34" w:rsidRDefault="00F6639B" w:rsidP="003A1EC1">
      <w:pPr>
        <w:contextualSpacing/>
        <w:rPr>
          <w:rFonts w:ascii="Open Sans" w:hAnsi="Open Sans" w:cs="Open Sans"/>
          <w:sz w:val="18"/>
          <w:szCs w:val="18"/>
          <w:lang w:val="en-GB"/>
        </w:rPr>
      </w:pPr>
    </w:p>
    <w:p w14:paraId="055B8AA7" w14:textId="77777777" w:rsidR="00EE1E34" w:rsidRDefault="00F6639B" w:rsidP="003A1EC1">
      <w:pPr>
        <w:contextualSpacing/>
        <w:rPr>
          <w:rFonts w:ascii="Open Sans" w:hAnsi="Open Sans" w:cs="Open Sans"/>
          <w:sz w:val="18"/>
          <w:szCs w:val="18"/>
          <w:lang w:val="en-GB"/>
        </w:rPr>
      </w:pPr>
      <w:r w:rsidRPr="00EE1E34">
        <w:rPr>
          <w:rFonts w:ascii="Open Sans" w:hAnsi="Open Sans" w:cs="Open Sans"/>
          <w:sz w:val="18"/>
          <w:szCs w:val="18"/>
          <w:lang w:val="en-GB"/>
        </w:rPr>
        <w:t>11. We endorse the statement of the President that if agrarian reform is going to build justice, it must redistribute land. We call on the government to work with organisations of peasants, indigenous peoples, fisher-folk, agricultural workers and local communities to support a bottom-up process of genuine agrarian reform. We encourage the government to address land-based conflict by adopting the 444 priority areas for land redistribution presented to the Minister of Coordinating Economics by KPA in the Global Land Forum. Meeting the people's high aspirations for genuine agrarian reform and land conflict resolution will be the ultimate indicator of government success.</w:t>
      </w:r>
    </w:p>
    <w:p w14:paraId="23E2D554" w14:textId="77777777" w:rsidR="00EE1E34" w:rsidRDefault="00EE1E34">
      <w:pPr>
        <w:rPr>
          <w:rFonts w:ascii="Open Sans" w:hAnsi="Open Sans" w:cs="Open Sans"/>
          <w:sz w:val="18"/>
          <w:szCs w:val="18"/>
          <w:lang w:val="en-GB"/>
        </w:rPr>
      </w:pPr>
      <w:r>
        <w:rPr>
          <w:rFonts w:ascii="Open Sans" w:hAnsi="Open Sans" w:cs="Open Sans"/>
          <w:sz w:val="18"/>
          <w:szCs w:val="18"/>
          <w:lang w:val="en-GB"/>
        </w:rPr>
        <w:br w:type="page"/>
      </w:r>
    </w:p>
    <w:p w14:paraId="501EB4E2" w14:textId="77777777" w:rsidR="007E49DB" w:rsidRPr="005169CA" w:rsidRDefault="007E49DB" w:rsidP="007E49DB">
      <w:pPr>
        <w:pStyle w:val="Heading1"/>
        <w:rPr>
          <w:rFonts w:ascii="Open Sans" w:hAnsi="Open Sans" w:cs="Open Sans"/>
          <w:smallCaps/>
          <w:sz w:val="20"/>
          <w:szCs w:val="20"/>
        </w:rPr>
      </w:pPr>
      <w:r w:rsidRPr="005169CA">
        <w:rPr>
          <w:rFonts w:ascii="Open Sans" w:hAnsi="Open Sans" w:cs="Open Sans"/>
          <w:smallCaps/>
          <w:sz w:val="20"/>
          <w:szCs w:val="20"/>
        </w:rPr>
        <w:lastRenderedPageBreak/>
        <w:t>ANNEX</w:t>
      </w:r>
      <w:r>
        <w:rPr>
          <w:rFonts w:ascii="Open Sans" w:hAnsi="Open Sans" w:cs="Open Sans"/>
          <w:smallCaps/>
          <w:sz w:val="20"/>
          <w:szCs w:val="20"/>
        </w:rPr>
        <w:t xml:space="preserve"> 3</w:t>
      </w:r>
      <w:r w:rsidRPr="005169CA">
        <w:rPr>
          <w:rFonts w:ascii="Open Sans" w:hAnsi="Open Sans" w:cs="Open Sans"/>
          <w:smallCaps/>
          <w:sz w:val="20"/>
          <w:szCs w:val="20"/>
        </w:rPr>
        <w:t xml:space="preserve">: </w:t>
      </w:r>
      <w:r>
        <w:rPr>
          <w:rFonts w:ascii="Open Sans" w:hAnsi="Open Sans" w:cs="Open Sans"/>
          <w:smallCaps/>
          <w:sz w:val="20"/>
          <w:szCs w:val="20"/>
        </w:rPr>
        <w:t>List of Participants</w:t>
      </w:r>
    </w:p>
    <w:p w14:paraId="450E12E0" w14:textId="77777777" w:rsidR="00F6639B" w:rsidRDefault="00F6639B" w:rsidP="007E49DB">
      <w:pPr>
        <w:contextualSpacing/>
        <w:rPr>
          <w:rFonts w:ascii="Open Sans" w:hAnsi="Open Sans" w:cs="Open Sans"/>
          <w:b/>
          <w:bCs/>
          <w:sz w:val="18"/>
          <w:szCs w:val="18"/>
          <w:lang w:val="en-GB"/>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4"/>
        <w:gridCol w:w="3403"/>
        <w:gridCol w:w="2550"/>
      </w:tblGrid>
      <w:tr w:rsidR="00741D6A" w:rsidRPr="00A01FAC" w14:paraId="1AB149CE" w14:textId="77777777" w:rsidTr="00811FBD">
        <w:trPr>
          <w:trHeight w:val="300"/>
        </w:trPr>
        <w:tc>
          <w:tcPr>
            <w:tcW w:w="568" w:type="dxa"/>
            <w:shd w:val="clear" w:color="auto" w:fill="FFD966" w:themeFill="accent4" w:themeFillTint="99"/>
            <w:vAlign w:val="bottom"/>
          </w:tcPr>
          <w:p w14:paraId="495BECD6" w14:textId="5CEC11E8" w:rsidR="00741D6A" w:rsidRPr="0076348E" w:rsidRDefault="00741D6A" w:rsidP="006C4558">
            <w:pPr>
              <w:rPr>
                <w:rFonts w:asciiTheme="majorHAnsi" w:eastAsia="Times New Roman" w:hAnsiTheme="majorHAnsi" w:cs="Times New Roman"/>
                <w:b/>
                <w:color w:val="000000"/>
                <w:sz w:val="20"/>
                <w:szCs w:val="20"/>
              </w:rPr>
            </w:pPr>
            <w:r w:rsidRPr="0076348E">
              <w:rPr>
                <w:rFonts w:asciiTheme="majorHAnsi" w:eastAsia="Times New Roman" w:hAnsiTheme="majorHAnsi"/>
                <w:color w:val="000000"/>
                <w:sz w:val="20"/>
                <w:szCs w:val="20"/>
              </w:rPr>
              <w:t> </w:t>
            </w:r>
          </w:p>
        </w:tc>
        <w:tc>
          <w:tcPr>
            <w:tcW w:w="2694" w:type="dxa"/>
            <w:shd w:val="clear" w:color="auto" w:fill="FFD966" w:themeFill="accent4" w:themeFillTint="99"/>
            <w:vAlign w:val="bottom"/>
          </w:tcPr>
          <w:p w14:paraId="1E906F9E" w14:textId="5A855D5F" w:rsidR="00741D6A" w:rsidRPr="00A01FAC" w:rsidRDefault="00741D6A" w:rsidP="006C4558">
            <w:pPr>
              <w:rPr>
                <w:rFonts w:asciiTheme="majorHAnsi" w:eastAsia="Times New Roman" w:hAnsiTheme="majorHAnsi" w:cs="Times New Roman"/>
                <w:b/>
                <w:color w:val="000000"/>
                <w:sz w:val="20"/>
                <w:szCs w:val="20"/>
              </w:rPr>
            </w:pPr>
            <w:r w:rsidRPr="00A01FAC">
              <w:rPr>
                <w:rFonts w:asciiTheme="majorHAnsi" w:eastAsia="Times New Roman" w:hAnsiTheme="majorHAnsi" w:cs="Times New Roman"/>
                <w:b/>
                <w:color w:val="000000"/>
                <w:sz w:val="20"/>
                <w:szCs w:val="20"/>
              </w:rPr>
              <w:t>Organisation</w:t>
            </w:r>
          </w:p>
        </w:tc>
        <w:tc>
          <w:tcPr>
            <w:tcW w:w="3403" w:type="dxa"/>
            <w:shd w:val="clear" w:color="auto" w:fill="FFD966" w:themeFill="accent4" w:themeFillTint="99"/>
            <w:noWrap/>
            <w:vAlign w:val="bottom"/>
          </w:tcPr>
          <w:p w14:paraId="47F6EDDF" w14:textId="0DC64414" w:rsidR="00741D6A" w:rsidRPr="00A01FAC" w:rsidRDefault="00741D6A" w:rsidP="006C4558">
            <w:pPr>
              <w:rPr>
                <w:rFonts w:asciiTheme="majorHAnsi" w:eastAsia="Times New Roman" w:hAnsiTheme="majorHAnsi" w:cs="Times New Roman"/>
                <w:b/>
                <w:color w:val="000000"/>
                <w:sz w:val="20"/>
                <w:szCs w:val="20"/>
              </w:rPr>
            </w:pPr>
            <w:r w:rsidRPr="00A01FAC">
              <w:rPr>
                <w:rFonts w:asciiTheme="majorHAnsi" w:eastAsia="Times New Roman" w:hAnsiTheme="majorHAnsi" w:cs="Times New Roman"/>
                <w:b/>
                <w:color w:val="000000"/>
                <w:sz w:val="20"/>
                <w:szCs w:val="20"/>
              </w:rPr>
              <w:t>Name</w:t>
            </w:r>
          </w:p>
        </w:tc>
        <w:tc>
          <w:tcPr>
            <w:tcW w:w="2550" w:type="dxa"/>
            <w:shd w:val="clear" w:color="auto" w:fill="FFD966" w:themeFill="accent4" w:themeFillTint="99"/>
            <w:noWrap/>
            <w:vAlign w:val="bottom"/>
          </w:tcPr>
          <w:p w14:paraId="67105D53" w14:textId="77777777" w:rsidR="00741D6A" w:rsidRPr="00A01FAC" w:rsidRDefault="00741D6A" w:rsidP="006C4558">
            <w:pPr>
              <w:rPr>
                <w:rFonts w:asciiTheme="majorHAnsi" w:eastAsia="Times New Roman" w:hAnsiTheme="majorHAnsi" w:cs="Times New Roman"/>
                <w:b/>
                <w:color w:val="000000"/>
                <w:sz w:val="20"/>
                <w:szCs w:val="20"/>
              </w:rPr>
            </w:pPr>
            <w:r w:rsidRPr="00A01FAC">
              <w:rPr>
                <w:rFonts w:asciiTheme="majorHAnsi" w:eastAsia="Times New Roman" w:hAnsiTheme="majorHAnsi" w:cs="Times New Roman"/>
                <w:b/>
                <w:color w:val="000000"/>
                <w:sz w:val="20"/>
                <w:szCs w:val="20"/>
              </w:rPr>
              <w:t>Last name</w:t>
            </w:r>
          </w:p>
        </w:tc>
      </w:tr>
      <w:tr w:rsidR="00741D6A" w:rsidRPr="00A01FAC" w14:paraId="2BF6B1DC" w14:textId="77777777" w:rsidTr="00A033AA">
        <w:trPr>
          <w:trHeight w:val="300"/>
        </w:trPr>
        <w:tc>
          <w:tcPr>
            <w:tcW w:w="568" w:type="dxa"/>
          </w:tcPr>
          <w:p w14:paraId="3284D0DC" w14:textId="6777CD5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w:t>
            </w:r>
          </w:p>
        </w:tc>
        <w:tc>
          <w:tcPr>
            <w:tcW w:w="2694" w:type="dxa"/>
            <w:vAlign w:val="bottom"/>
          </w:tcPr>
          <w:p w14:paraId="5301C763" w14:textId="6699BA1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AAP</w:t>
            </w:r>
          </w:p>
        </w:tc>
        <w:tc>
          <w:tcPr>
            <w:tcW w:w="3403" w:type="dxa"/>
            <w:shd w:val="clear" w:color="auto" w:fill="auto"/>
            <w:noWrap/>
            <w:vAlign w:val="bottom"/>
            <w:hideMark/>
          </w:tcPr>
          <w:p w14:paraId="1E692F97" w14:textId="33DA39A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Faustin MUTSUKUNDE</w:t>
            </w:r>
          </w:p>
        </w:tc>
        <w:tc>
          <w:tcPr>
            <w:tcW w:w="2550" w:type="dxa"/>
            <w:shd w:val="clear" w:color="auto" w:fill="auto"/>
            <w:noWrap/>
            <w:vAlign w:val="bottom"/>
            <w:hideMark/>
          </w:tcPr>
          <w:p w14:paraId="44537FD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KAKULE </w:t>
            </w:r>
          </w:p>
        </w:tc>
      </w:tr>
      <w:tr w:rsidR="00741D6A" w:rsidRPr="00A01FAC" w14:paraId="3E97A221" w14:textId="77777777" w:rsidTr="00A033AA">
        <w:trPr>
          <w:trHeight w:val="300"/>
        </w:trPr>
        <w:tc>
          <w:tcPr>
            <w:tcW w:w="568" w:type="dxa"/>
          </w:tcPr>
          <w:p w14:paraId="2C8A4B98" w14:textId="7A0E720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w:t>
            </w:r>
          </w:p>
        </w:tc>
        <w:tc>
          <w:tcPr>
            <w:tcW w:w="2694" w:type="dxa"/>
            <w:vAlign w:val="bottom"/>
          </w:tcPr>
          <w:p w14:paraId="06A9B552" w14:textId="2C4D4CD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AFA</w:t>
            </w:r>
          </w:p>
        </w:tc>
        <w:tc>
          <w:tcPr>
            <w:tcW w:w="3403" w:type="dxa"/>
            <w:shd w:val="clear" w:color="auto" w:fill="auto"/>
            <w:noWrap/>
            <w:vAlign w:val="bottom"/>
            <w:hideMark/>
          </w:tcPr>
          <w:p w14:paraId="32121A91" w14:textId="777EDDF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Lorenzo</w:t>
            </w:r>
          </w:p>
        </w:tc>
        <w:tc>
          <w:tcPr>
            <w:tcW w:w="2550" w:type="dxa"/>
            <w:shd w:val="clear" w:color="auto" w:fill="auto"/>
            <w:noWrap/>
            <w:vAlign w:val="bottom"/>
            <w:hideMark/>
          </w:tcPr>
          <w:p w14:paraId="7B91F7C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Espacio</w:t>
            </w:r>
          </w:p>
        </w:tc>
      </w:tr>
      <w:tr w:rsidR="00741D6A" w:rsidRPr="00A01FAC" w14:paraId="449DE414" w14:textId="77777777" w:rsidTr="00A033AA">
        <w:trPr>
          <w:trHeight w:val="300"/>
        </w:trPr>
        <w:tc>
          <w:tcPr>
            <w:tcW w:w="568" w:type="dxa"/>
          </w:tcPr>
          <w:p w14:paraId="479E13D6" w14:textId="173A53F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w:t>
            </w:r>
          </w:p>
        </w:tc>
        <w:tc>
          <w:tcPr>
            <w:tcW w:w="2694" w:type="dxa"/>
            <w:vAlign w:val="bottom"/>
          </w:tcPr>
          <w:p w14:paraId="39C7064E" w14:textId="5082DE7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AFRA</w:t>
            </w:r>
          </w:p>
        </w:tc>
        <w:tc>
          <w:tcPr>
            <w:tcW w:w="3403" w:type="dxa"/>
            <w:shd w:val="clear" w:color="auto" w:fill="auto"/>
            <w:noWrap/>
            <w:vAlign w:val="bottom"/>
            <w:hideMark/>
          </w:tcPr>
          <w:p w14:paraId="5A33A41A" w14:textId="50C7548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Laurel Martha June</w:t>
            </w:r>
          </w:p>
        </w:tc>
        <w:tc>
          <w:tcPr>
            <w:tcW w:w="2550" w:type="dxa"/>
            <w:shd w:val="clear" w:color="auto" w:fill="auto"/>
            <w:noWrap/>
            <w:vAlign w:val="bottom"/>
            <w:hideMark/>
          </w:tcPr>
          <w:p w14:paraId="0A2B6AA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OETTLE</w:t>
            </w:r>
          </w:p>
        </w:tc>
      </w:tr>
      <w:tr w:rsidR="00741D6A" w:rsidRPr="00A01FAC" w14:paraId="4FF38A6F" w14:textId="77777777" w:rsidTr="00A033AA">
        <w:trPr>
          <w:trHeight w:val="300"/>
        </w:trPr>
        <w:tc>
          <w:tcPr>
            <w:tcW w:w="568" w:type="dxa"/>
          </w:tcPr>
          <w:p w14:paraId="42E1BFA3" w14:textId="33B2D15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w:t>
            </w:r>
          </w:p>
        </w:tc>
        <w:tc>
          <w:tcPr>
            <w:tcW w:w="2694" w:type="dxa"/>
            <w:vAlign w:val="bottom"/>
          </w:tcPr>
          <w:p w14:paraId="5FB8162C" w14:textId="166BDBF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AFRA</w:t>
            </w:r>
          </w:p>
        </w:tc>
        <w:tc>
          <w:tcPr>
            <w:tcW w:w="3403" w:type="dxa"/>
            <w:shd w:val="clear" w:color="auto" w:fill="auto"/>
            <w:noWrap/>
            <w:vAlign w:val="bottom"/>
            <w:hideMark/>
          </w:tcPr>
          <w:p w14:paraId="7843A349" w14:textId="1B6BC46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Lisa</w:t>
            </w:r>
          </w:p>
        </w:tc>
        <w:tc>
          <w:tcPr>
            <w:tcW w:w="2550" w:type="dxa"/>
            <w:shd w:val="clear" w:color="auto" w:fill="auto"/>
            <w:noWrap/>
            <w:vAlign w:val="bottom"/>
            <w:hideMark/>
          </w:tcPr>
          <w:p w14:paraId="55DC276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DEL GRANDE</w:t>
            </w:r>
          </w:p>
        </w:tc>
      </w:tr>
      <w:tr w:rsidR="00741D6A" w:rsidRPr="00A01FAC" w14:paraId="60621C01" w14:textId="77777777" w:rsidTr="00A033AA">
        <w:trPr>
          <w:trHeight w:val="300"/>
        </w:trPr>
        <w:tc>
          <w:tcPr>
            <w:tcW w:w="568" w:type="dxa"/>
          </w:tcPr>
          <w:p w14:paraId="2BDEE9DC" w14:textId="6E16B8F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w:t>
            </w:r>
          </w:p>
        </w:tc>
        <w:tc>
          <w:tcPr>
            <w:tcW w:w="2694" w:type="dxa"/>
            <w:vAlign w:val="bottom"/>
          </w:tcPr>
          <w:p w14:paraId="4EBB3876" w14:textId="6981993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AFRILAW</w:t>
            </w:r>
          </w:p>
        </w:tc>
        <w:tc>
          <w:tcPr>
            <w:tcW w:w="3403" w:type="dxa"/>
            <w:shd w:val="clear" w:color="auto" w:fill="auto"/>
            <w:noWrap/>
            <w:vAlign w:val="bottom"/>
            <w:hideMark/>
          </w:tcPr>
          <w:p w14:paraId="4D12B371" w14:textId="1F21D8E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Chukwunwike Chijioke</w:t>
            </w:r>
          </w:p>
        </w:tc>
        <w:tc>
          <w:tcPr>
            <w:tcW w:w="2550" w:type="dxa"/>
            <w:shd w:val="clear" w:color="auto" w:fill="auto"/>
            <w:noWrap/>
            <w:vAlign w:val="bottom"/>
            <w:hideMark/>
          </w:tcPr>
          <w:p w14:paraId="617ADE3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OKEREKE</w:t>
            </w:r>
          </w:p>
        </w:tc>
      </w:tr>
      <w:tr w:rsidR="00741D6A" w:rsidRPr="00A01FAC" w14:paraId="7FA9F302" w14:textId="77777777" w:rsidTr="00A033AA">
        <w:trPr>
          <w:trHeight w:val="300"/>
        </w:trPr>
        <w:tc>
          <w:tcPr>
            <w:tcW w:w="568" w:type="dxa"/>
          </w:tcPr>
          <w:p w14:paraId="1E080041" w14:textId="78C205C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w:t>
            </w:r>
          </w:p>
        </w:tc>
        <w:tc>
          <w:tcPr>
            <w:tcW w:w="2694" w:type="dxa"/>
            <w:vAlign w:val="bottom"/>
          </w:tcPr>
          <w:p w14:paraId="4E9293C1" w14:textId="21BE567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AGTER</w:t>
            </w:r>
          </w:p>
        </w:tc>
        <w:tc>
          <w:tcPr>
            <w:tcW w:w="3403" w:type="dxa"/>
            <w:shd w:val="clear" w:color="auto" w:fill="auto"/>
            <w:noWrap/>
            <w:vAlign w:val="bottom"/>
            <w:hideMark/>
          </w:tcPr>
          <w:p w14:paraId="2ED941C8" w14:textId="324CE31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Leticia Marcela </w:t>
            </w:r>
          </w:p>
        </w:tc>
        <w:tc>
          <w:tcPr>
            <w:tcW w:w="2550" w:type="dxa"/>
            <w:shd w:val="clear" w:color="auto" w:fill="auto"/>
            <w:noWrap/>
            <w:vAlign w:val="bottom"/>
            <w:hideMark/>
          </w:tcPr>
          <w:p w14:paraId="5FBD735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Doormann Codon </w:t>
            </w:r>
          </w:p>
        </w:tc>
      </w:tr>
      <w:tr w:rsidR="00741D6A" w:rsidRPr="00A01FAC" w14:paraId="54785FF5" w14:textId="77777777" w:rsidTr="00A033AA">
        <w:trPr>
          <w:trHeight w:val="300"/>
        </w:trPr>
        <w:tc>
          <w:tcPr>
            <w:tcW w:w="568" w:type="dxa"/>
          </w:tcPr>
          <w:p w14:paraId="44EBDE04" w14:textId="4664E32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w:t>
            </w:r>
          </w:p>
        </w:tc>
        <w:tc>
          <w:tcPr>
            <w:tcW w:w="2694" w:type="dxa"/>
            <w:vAlign w:val="bottom"/>
          </w:tcPr>
          <w:p w14:paraId="40C5637C" w14:textId="33FE7C1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AIPP</w:t>
            </w:r>
          </w:p>
        </w:tc>
        <w:tc>
          <w:tcPr>
            <w:tcW w:w="3403" w:type="dxa"/>
            <w:shd w:val="clear" w:color="auto" w:fill="auto"/>
            <w:noWrap/>
            <w:vAlign w:val="bottom"/>
            <w:hideMark/>
          </w:tcPr>
          <w:p w14:paraId="35DC9B6D" w14:textId="189F88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Joyce</w:t>
            </w:r>
          </w:p>
        </w:tc>
        <w:tc>
          <w:tcPr>
            <w:tcW w:w="2550" w:type="dxa"/>
            <w:shd w:val="clear" w:color="auto" w:fill="auto"/>
            <w:noWrap/>
            <w:vAlign w:val="bottom"/>
            <w:hideMark/>
          </w:tcPr>
          <w:p w14:paraId="6B436D3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Godio</w:t>
            </w:r>
          </w:p>
        </w:tc>
      </w:tr>
      <w:tr w:rsidR="00741D6A" w:rsidRPr="00A01FAC" w14:paraId="57B0BDA8" w14:textId="77777777" w:rsidTr="00A033AA">
        <w:trPr>
          <w:trHeight w:val="300"/>
        </w:trPr>
        <w:tc>
          <w:tcPr>
            <w:tcW w:w="568" w:type="dxa"/>
          </w:tcPr>
          <w:p w14:paraId="514676DB" w14:textId="276C62F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w:t>
            </w:r>
          </w:p>
        </w:tc>
        <w:tc>
          <w:tcPr>
            <w:tcW w:w="2694" w:type="dxa"/>
            <w:vAlign w:val="bottom"/>
          </w:tcPr>
          <w:p w14:paraId="13A33442" w14:textId="27B120D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ALRD</w:t>
            </w:r>
          </w:p>
        </w:tc>
        <w:tc>
          <w:tcPr>
            <w:tcW w:w="3403" w:type="dxa"/>
            <w:shd w:val="clear" w:color="auto" w:fill="auto"/>
            <w:noWrap/>
            <w:vAlign w:val="bottom"/>
            <w:hideMark/>
          </w:tcPr>
          <w:p w14:paraId="29062527" w14:textId="7AFDE04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Rowshan</w:t>
            </w:r>
          </w:p>
        </w:tc>
        <w:tc>
          <w:tcPr>
            <w:tcW w:w="2550" w:type="dxa"/>
            <w:shd w:val="clear" w:color="auto" w:fill="auto"/>
            <w:noWrap/>
            <w:vAlign w:val="bottom"/>
            <w:hideMark/>
          </w:tcPr>
          <w:p w14:paraId="6BCC194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JAHAN</w:t>
            </w:r>
          </w:p>
        </w:tc>
      </w:tr>
      <w:tr w:rsidR="00741D6A" w:rsidRPr="00A01FAC" w14:paraId="56B47F5C" w14:textId="77777777" w:rsidTr="00A033AA">
        <w:trPr>
          <w:trHeight w:val="300"/>
        </w:trPr>
        <w:tc>
          <w:tcPr>
            <w:tcW w:w="568" w:type="dxa"/>
          </w:tcPr>
          <w:p w14:paraId="2251F68C" w14:textId="041D258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w:t>
            </w:r>
          </w:p>
        </w:tc>
        <w:tc>
          <w:tcPr>
            <w:tcW w:w="2694" w:type="dxa"/>
            <w:vAlign w:val="bottom"/>
          </w:tcPr>
          <w:p w14:paraId="03054EA4" w14:textId="174A8EB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AMAN</w:t>
            </w:r>
          </w:p>
        </w:tc>
        <w:tc>
          <w:tcPr>
            <w:tcW w:w="3403" w:type="dxa"/>
            <w:shd w:val="clear" w:color="auto" w:fill="auto"/>
            <w:noWrap/>
            <w:vAlign w:val="bottom"/>
            <w:hideMark/>
          </w:tcPr>
          <w:p w14:paraId="3268C048" w14:textId="79449B3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Abdon</w:t>
            </w:r>
          </w:p>
        </w:tc>
        <w:tc>
          <w:tcPr>
            <w:tcW w:w="2550" w:type="dxa"/>
            <w:shd w:val="clear" w:color="auto" w:fill="auto"/>
            <w:noWrap/>
            <w:vAlign w:val="bottom"/>
            <w:hideMark/>
          </w:tcPr>
          <w:p w14:paraId="77A5535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Nababan</w:t>
            </w:r>
          </w:p>
        </w:tc>
      </w:tr>
      <w:tr w:rsidR="00741D6A" w:rsidRPr="00A01FAC" w14:paraId="27B559DD" w14:textId="77777777" w:rsidTr="00A033AA">
        <w:trPr>
          <w:trHeight w:val="300"/>
        </w:trPr>
        <w:tc>
          <w:tcPr>
            <w:tcW w:w="568" w:type="dxa"/>
          </w:tcPr>
          <w:p w14:paraId="7735D8FC" w14:textId="6D355B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w:t>
            </w:r>
          </w:p>
        </w:tc>
        <w:tc>
          <w:tcPr>
            <w:tcW w:w="2694" w:type="dxa"/>
            <w:vAlign w:val="bottom"/>
          </w:tcPr>
          <w:p w14:paraId="7D3CE43D" w14:textId="3D6C1A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ANGOC</w:t>
            </w:r>
          </w:p>
        </w:tc>
        <w:tc>
          <w:tcPr>
            <w:tcW w:w="3403" w:type="dxa"/>
            <w:shd w:val="clear" w:color="auto" w:fill="auto"/>
            <w:noWrap/>
            <w:vAlign w:val="bottom"/>
            <w:hideMark/>
          </w:tcPr>
          <w:p w14:paraId="6586DA91" w14:textId="7BA7C24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Nathaniel Don</w:t>
            </w:r>
          </w:p>
        </w:tc>
        <w:tc>
          <w:tcPr>
            <w:tcW w:w="2550" w:type="dxa"/>
            <w:shd w:val="clear" w:color="auto" w:fill="auto"/>
            <w:noWrap/>
            <w:vAlign w:val="bottom"/>
            <w:hideMark/>
          </w:tcPr>
          <w:p w14:paraId="017BC6F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MARQUEZ</w:t>
            </w:r>
          </w:p>
        </w:tc>
      </w:tr>
      <w:tr w:rsidR="00741D6A" w:rsidRPr="00A01FAC" w14:paraId="54A99A20" w14:textId="77777777" w:rsidTr="00A033AA">
        <w:trPr>
          <w:trHeight w:val="300"/>
        </w:trPr>
        <w:tc>
          <w:tcPr>
            <w:tcW w:w="568" w:type="dxa"/>
          </w:tcPr>
          <w:p w14:paraId="07F49EF2" w14:textId="32FD4A3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w:t>
            </w:r>
          </w:p>
        </w:tc>
        <w:tc>
          <w:tcPr>
            <w:tcW w:w="2694" w:type="dxa"/>
            <w:vAlign w:val="bottom"/>
          </w:tcPr>
          <w:p w14:paraId="1EE62D73" w14:textId="67D240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ANGOC</w:t>
            </w:r>
          </w:p>
        </w:tc>
        <w:tc>
          <w:tcPr>
            <w:tcW w:w="3403" w:type="dxa"/>
            <w:shd w:val="clear" w:color="auto" w:fill="auto"/>
            <w:noWrap/>
            <w:vAlign w:val="bottom"/>
            <w:hideMark/>
          </w:tcPr>
          <w:p w14:paraId="734528E4" w14:textId="068444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Denise Hyacinth Joy</w:t>
            </w:r>
          </w:p>
        </w:tc>
        <w:tc>
          <w:tcPr>
            <w:tcW w:w="2550" w:type="dxa"/>
            <w:shd w:val="clear" w:color="auto" w:fill="auto"/>
            <w:noWrap/>
            <w:vAlign w:val="bottom"/>
            <w:hideMark/>
          </w:tcPr>
          <w:p w14:paraId="3F3E96D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MUSNI</w:t>
            </w:r>
          </w:p>
        </w:tc>
      </w:tr>
      <w:tr w:rsidR="00741D6A" w:rsidRPr="00A01FAC" w14:paraId="1625CE3C" w14:textId="77777777" w:rsidTr="00A033AA">
        <w:trPr>
          <w:trHeight w:val="300"/>
        </w:trPr>
        <w:tc>
          <w:tcPr>
            <w:tcW w:w="568" w:type="dxa"/>
          </w:tcPr>
          <w:p w14:paraId="7A59B617" w14:textId="3A15939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w:t>
            </w:r>
          </w:p>
        </w:tc>
        <w:tc>
          <w:tcPr>
            <w:tcW w:w="2694" w:type="dxa"/>
            <w:vAlign w:val="bottom"/>
          </w:tcPr>
          <w:p w14:paraId="2F7BE815" w14:textId="4E825DE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ANOPER</w:t>
            </w:r>
          </w:p>
        </w:tc>
        <w:tc>
          <w:tcPr>
            <w:tcW w:w="3403" w:type="dxa"/>
            <w:shd w:val="clear" w:color="auto" w:fill="auto"/>
            <w:noWrap/>
            <w:vAlign w:val="bottom"/>
            <w:hideMark/>
          </w:tcPr>
          <w:p w14:paraId="098AA541" w14:textId="6A3D66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Dramane</w:t>
            </w:r>
          </w:p>
        </w:tc>
        <w:tc>
          <w:tcPr>
            <w:tcW w:w="2550" w:type="dxa"/>
            <w:shd w:val="clear" w:color="auto" w:fill="auto"/>
            <w:noWrap/>
            <w:vAlign w:val="bottom"/>
            <w:hideMark/>
          </w:tcPr>
          <w:p w14:paraId="26F26A1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Orou Guetido Malan </w:t>
            </w:r>
          </w:p>
        </w:tc>
      </w:tr>
      <w:tr w:rsidR="00741D6A" w:rsidRPr="00A01FAC" w14:paraId="24D09D05" w14:textId="77777777" w:rsidTr="00A033AA">
        <w:trPr>
          <w:trHeight w:val="300"/>
        </w:trPr>
        <w:tc>
          <w:tcPr>
            <w:tcW w:w="568" w:type="dxa"/>
          </w:tcPr>
          <w:p w14:paraId="78315FF8" w14:textId="68CB359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w:t>
            </w:r>
          </w:p>
        </w:tc>
        <w:tc>
          <w:tcPr>
            <w:tcW w:w="2694" w:type="dxa"/>
            <w:vAlign w:val="bottom"/>
          </w:tcPr>
          <w:p w14:paraId="2917A6C0" w14:textId="5EAB999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APDH</w:t>
            </w:r>
          </w:p>
        </w:tc>
        <w:tc>
          <w:tcPr>
            <w:tcW w:w="3403" w:type="dxa"/>
            <w:shd w:val="clear" w:color="auto" w:fill="auto"/>
            <w:noWrap/>
            <w:vAlign w:val="bottom"/>
            <w:hideMark/>
          </w:tcPr>
          <w:p w14:paraId="4365A3BF" w14:textId="051FD25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Jean Bosco</w:t>
            </w:r>
          </w:p>
        </w:tc>
        <w:tc>
          <w:tcPr>
            <w:tcW w:w="2550" w:type="dxa"/>
            <w:shd w:val="clear" w:color="auto" w:fill="auto"/>
            <w:noWrap/>
            <w:vAlign w:val="bottom"/>
            <w:hideMark/>
          </w:tcPr>
          <w:p w14:paraId="2D47A8F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HARERIMANA</w:t>
            </w:r>
          </w:p>
        </w:tc>
      </w:tr>
      <w:tr w:rsidR="00741D6A" w:rsidRPr="00A01FAC" w14:paraId="7A4D4EAB" w14:textId="77777777" w:rsidTr="00A033AA">
        <w:trPr>
          <w:trHeight w:val="300"/>
        </w:trPr>
        <w:tc>
          <w:tcPr>
            <w:tcW w:w="568" w:type="dxa"/>
          </w:tcPr>
          <w:p w14:paraId="2165AF14" w14:textId="56D3846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w:t>
            </w:r>
          </w:p>
        </w:tc>
        <w:tc>
          <w:tcPr>
            <w:tcW w:w="2694" w:type="dxa"/>
            <w:vAlign w:val="bottom"/>
          </w:tcPr>
          <w:p w14:paraId="3A184A3C" w14:textId="193BAC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 Now</w:t>
            </w:r>
          </w:p>
        </w:tc>
        <w:tc>
          <w:tcPr>
            <w:tcW w:w="3403" w:type="dxa"/>
            <w:shd w:val="clear" w:color="auto" w:fill="auto"/>
            <w:noWrap/>
            <w:vAlign w:val="bottom"/>
            <w:hideMark/>
          </w:tcPr>
          <w:p w14:paraId="72249910" w14:textId="5635819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Anthony</w:t>
            </w:r>
          </w:p>
        </w:tc>
        <w:tc>
          <w:tcPr>
            <w:tcW w:w="2550" w:type="dxa"/>
            <w:shd w:val="clear" w:color="auto" w:fill="auto"/>
            <w:noWrap/>
            <w:vAlign w:val="bottom"/>
            <w:hideMark/>
          </w:tcPr>
          <w:p w14:paraId="0110E94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MARZAN</w:t>
            </w:r>
          </w:p>
        </w:tc>
      </w:tr>
      <w:tr w:rsidR="00741D6A" w:rsidRPr="00A01FAC" w14:paraId="7D0DD38E" w14:textId="77777777" w:rsidTr="00A033AA">
        <w:trPr>
          <w:trHeight w:val="300"/>
        </w:trPr>
        <w:tc>
          <w:tcPr>
            <w:tcW w:w="568" w:type="dxa"/>
          </w:tcPr>
          <w:p w14:paraId="256E40DB" w14:textId="0B8B0CC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w:t>
            </w:r>
          </w:p>
        </w:tc>
        <w:tc>
          <w:tcPr>
            <w:tcW w:w="2694" w:type="dxa"/>
            <w:vAlign w:val="bottom"/>
          </w:tcPr>
          <w:p w14:paraId="7133F993" w14:textId="54FA67D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 Now</w:t>
            </w:r>
          </w:p>
        </w:tc>
        <w:tc>
          <w:tcPr>
            <w:tcW w:w="3403" w:type="dxa"/>
            <w:shd w:val="clear" w:color="auto" w:fill="auto"/>
            <w:noWrap/>
            <w:vAlign w:val="bottom"/>
            <w:hideMark/>
          </w:tcPr>
          <w:p w14:paraId="02CFE1E8" w14:textId="5A9D2E0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Mary Claire </w:t>
            </w:r>
          </w:p>
        </w:tc>
        <w:tc>
          <w:tcPr>
            <w:tcW w:w="2550" w:type="dxa"/>
            <w:shd w:val="clear" w:color="auto" w:fill="auto"/>
            <w:noWrap/>
            <w:vAlign w:val="bottom"/>
            <w:hideMark/>
          </w:tcPr>
          <w:p w14:paraId="7C1A3C1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DEMAISIP</w:t>
            </w:r>
          </w:p>
        </w:tc>
      </w:tr>
      <w:tr w:rsidR="00741D6A" w:rsidRPr="00A01FAC" w14:paraId="0A0B4FC3" w14:textId="77777777" w:rsidTr="00A033AA">
        <w:trPr>
          <w:trHeight w:val="300"/>
        </w:trPr>
        <w:tc>
          <w:tcPr>
            <w:tcW w:w="568" w:type="dxa"/>
          </w:tcPr>
          <w:p w14:paraId="45C99492" w14:textId="707612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w:t>
            </w:r>
          </w:p>
        </w:tc>
        <w:tc>
          <w:tcPr>
            <w:tcW w:w="2694" w:type="dxa"/>
            <w:vAlign w:val="bottom"/>
          </w:tcPr>
          <w:p w14:paraId="2FE76AF0" w14:textId="11BAC9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ARBAN</w:t>
            </w:r>
          </w:p>
        </w:tc>
        <w:tc>
          <w:tcPr>
            <w:tcW w:w="3403" w:type="dxa"/>
            <w:shd w:val="clear" w:color="auto" w:fill="auto"/>
            <w:noWrap/>
            <w:vAlign w:val="bottom"/>
            <w:hideMark/>
          </w:tcPr>
          <w:p w14:paraId="1679DF6E" w14:textId="690E48C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MUHAMMED KAMAL</w:t>
            </w:r>
          </w:p>
        </w:tc>
        <w:tc>
          <w:tcPr>
            <w:tcW w:w="2550" w:type="dxa"/>
            <w:shd w:val="clear" w:color="auto" w:fill="auto"/>
            <w:noWrap/>
            <w:vAlign w:val="bottom"/>
            <w:hideMark/>
          </w:tcPr>
          <w:p w14:paraId="5C7D47B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UDDIN</w:t>
            </w:r>
          </w:p>
        </w:tc>
      </w:tr>
      <w:tr w:rsidR="00741D6A" w:rsidRPr="00A01FAC" w14:paraId="6C4000EB" w14:textId="77777777" w:rsidTr="00A033AA">
        <w:trPr>
          <w:trHeight w:val="300"/>
        </w:trPr>
        <w:tc>
          <w:tcPr>
            <w:tcW w:w="568" w:type="dxa"/>
          </w:tcPr>
          <w:p w14:paraId="272AF856" w14:textId="7CA9C06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w:t>
            </w:r>
          </w:p>
        </w:tc>
        <w:tc>
          <w:tcPr>
            <w:tcW w:w="2694" w:type="dxa"/>
            <w:vAlign w:val="bottom"/>
          </w:tcPr>
          <w:p w14:paraId="45EF4EC9" w14:textId="615579B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ASFOSO</w:t>
            </w:r>
          </w:p>
        </w:tc>
        <w:tc>
          <w:tcPr>
            <w:tcW w:w="3403" w:type="dxa"/>
            <w:shd w:val="clear" w:color="auto" w:fill="auto"/>
            <w:noWrap/>
            <w:vAlign w:val="bottom"/>
            <w:hideMark/>
          </w:tcPr>
          <w:p w14:paraId="6EFFB15F" w14:textId="6E9B1D0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Blanca</w:t>
            </w:r>
          </w:p>
        </w:tc>
        <w:tc>
          <w:tcPr>
            <w:tcW w:w="2550" w:type="dxa"/>
            <w:shd w:val="clear" w:color="auto" w:fill="auto"/>
            <w:noWrap/>
            <w:vAlign w:val="bottom"/>
            <w:hideMark/>
          </w:tcPr>
          <w:p w14:paraId="624478E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CASARES GUILLÉN</w:t>
            </w:r>
          </w:p>
        </w:tc>
      </w:tr>
      <w:tr w:rsidR="00741D6A" w:rsidRPr="00A01FAC" w14:paraId="5F9C3597" w14:textId="77777777" w:rsidTr="00A033AA">
        <w:trPr>
          <w:trHeight w:val="300"/>
        </w:trPr>
        <w:tc>
          <w:tcPr>
            <w:tcW w:w="568" w:type="dxa"/>
          </w:tcPr>
          <w:p w14:paraId="43D9E001" w14:textId="17484AD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w:t>
            </w:r>
          </w:p>
        </w:tc>
        <w:tc>
          <w:tcPr>
            <w:tcW w:w="2694" w:type="dxa"/>
            <w:vAlign w:val="bottom"/>
          </w:tcPr>
          <w:p w14:paraId="21B823BC" w14:textId="3685BE1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AZUL</w:t>
            </w:r>
          </w:p>
        </w:tc>
        <w:tc>
          <w:tcPr>
            <w:tcW w:w="3403" w:type="dxa"/>
            <w:shd w:val="clear" w:color="auto" w:fill="auto"/>
            <w:noWrap/>
            <w:vAlign w:val="bottom"/>
            <w:hideMark/>
          </w:tcPr>
          <w:p w14:paraId="6E7020CB" w14:textId="2022D0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Amina</w:t>
            </w:r>
          </w:p>
        </w:tc>
        <w:tc>
          <w:tcPr>
            <w:tcW w:w="2550" w:type="dxa"/>
            <w:shd w:val="clear" w:color="auto" w:fill="auto"/>
            <w:noWrap/>
            <w:vAlign w:val="bottom"/>
            <w:hideMark/>
          </w:tcPr>
          <w:p w14:paraId="5EA6FB7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AMHARECH</w:t>
            </w:r>
          </w:p>
        </w:tc>
      </w:tr>
      <w:tr w:rsidR="00741D6A" w:rsidRPr="00A01FAC" w14:paraId="7FA8C3E6" w14:textId="77777777" w:rsidTr="00A033AA">
        <w:trPr>
          <w:trHeight w:val="300"/>
        </w:trPr>
        <w:tc>
          <w:tcPr>
            <w:tcW w:w="568" w:type="dxa"/>
          </w:tcPr>
          <w:p w14:paraId="1D0D9EC3" w14:textId="4B6C4FA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w:t>
            </w:r>
          </w:p>
        </w:tc>
        <w:tc>
          <w:tcPr>
            <w:tcW w:w="2694" w:type="dxa"/>
            <w:vAlign w:val="bottom"/>
          </w:tcPr>
          <w:p w14:paraId="14FA9F69" w14:textId="18735EE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BBC Indonesia</w:t>
            </w:r>
          </w:p>
        </w:tc>
        <w:tc>
          <w:tcPr>
            <w:tcW w:w="3403" w:type="dxa"/>
            <w:shd w:val="clear" w:color="auto" w:fill="auto"/>
            <w:noWrap/>
            <w:vAlign w:val="bottom"/>
            <w:hideMark/>
          </w:tcPr>
          <w:p w14:paraId="06C0CCA2" w14:textId="10E401E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Rebecca </w:t>
            </w:r>
          </w:p>
        </w:tc>
        <w:tc>
          <w:tcPr>
            <w:tcW w:w="2550" w:type="dxa"/>
            <w:shd w:val="clear" w:color="auto" w:fill="auto"/>
            <w:noWrap/>
            <w:vAlign w:val="bottom"/>
            <w:hideMark/>
          </w:tcPr>
          <w:p w14:paraId="2D77101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Henschke</w:t>
            </w:r>
          </w:p>
        </w:tc>
      </w:tr>
      <w:tr w:rsidR="00741D6A" w:rsidRPr="00A01FAC" w14:paraId="6EC89384" w14:textId="77777777" w:rsidTr="00A033AA">
        <w:trPr>
          <w:trHeight w:val="300"/>
        </w:trPr>
        <w:tc>
          <w:tcPr>
            <w:tcW w:w="568" w:type="dxa"/>
          </w:tcPr>
          <w:p w14:paraId="7661692A" w14:textId="1538BE4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w:t>
            </w:r>
          </w:p>
        </w:tc>
        <w:tc>
          <w:tcPr>
            <w:tcW w:w="2694" w:type="dxa"/>
            <w:vAlign w:val="bottom"/>
          </w:tcPr>
          <w:p w14:paraId="516429AB" w14:textId="2E90719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BIOS</w:t>
            </w:r>
          </w:p>
        </w:tc>
        <w:tc>
          <w:tcPr>
            <w:tcW w:w="3403" w:type="dxa"/>
            <w:shd w:val="clear" w:color="auto" w:fill="auto"/>
            <w:noWrap/>
            <w:vAlign w:val="bottom"/>
            <w:hideMark/>
          </w:tcPr>
          <w:p w14:paraId="08704A6A" w14:textId="5026C5A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Valentin</w:t>
            </w:r>
          </w:p>
        </w:tc>
        <w:tc>
          <w:tcPr>
            <w:tcW w:w="2550" w:type="dxa"/>
            <w:shd w:val="clear" w:color="auto" w:fill="auto"/>
            <w:noWrap/>
            <w:vAlign w:val="bottom"/>
            <w:hideMark/>
          </w:tcPr>
          <w:p w14:paraId="56E381B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CIUBOTARU</w:t>
            </w:r>
          </w:p>
        </w:tc>
      </w:tr>
      <w:tr w:rsidR="00741D6A" w:rsidRPr="00A01FAC" w14:paraId="118ECE08" w14:textId="77777777" w:rsidTr="00A033AA">
        <w:trPr>
          <w:trHeight w:val="300"/>
        </w:trPr>
        <w:tc>
          <w:tcPr>
            <w:tcW w:w="568" w:type="dxa"/>
          </w:tcPr>
          <w:p w14:paraId="035FC3E4" w14:textId="3CE90A0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w:t>
            </w:r>
          </w:p>
        </w:tc>
        <w:tc>
          <w:tcPr>
            <w:tcW w:w="2694" w:type="dxa"/>
            <w:vAlign w:val="bottom"/>
          </w:tcPr>
          <w:p w14:paraId="22A2ABA8" w14:textId="120C77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BIOS</w:t>
            </w:r>
          </w:p>
        </w:tc>
        <w:tc>
          <w:tcPr>
            <w:tcW w:w="3403" w:type="dxa"/>
            <w:shd w:val="clear" w:color="auto" w:fill="auto"/>
            <w:noWrap/>
            <w:vAlign w:val="bottom"/>
            <w:hideMark/>
          </w:tcPr>
          <w:p w14:paraId="1FD02DF5" w14:textId="36065C6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Elena</w:t>
            </w:r>
          </w:p>
        </w:tc>
        <w:tc>
          <w:tcPr>
            <w:tcW w:w="2550" w:type="dxa"/>
            <w:shd w:val="clear" w:color="auto" w:fill="auto"/>
            <w:noWrap/>
            <w:vAlign w:val="bottom"/>
            <w:hideMark/>
          </w:tcPr>
          <w:p w14:paraId="107FE55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Birca</w:t>
            </w:r>
          </w:p>
        </w:tc>
      </w:tr>
      <w:tr w:rsidR="00741D6A" w:rsidRPr="00A01FAC" w14:paraId="7AAB5512" w14:textId="77777777" w:rsidTr="00A033AA">
        <w:trPr>
          <w:trHeight w:val="300"/>
        </w:trPr>
        <w:tc>
          <w:tcPr>
            <w:tcW w:w="568" w:type="dxa"/>
          </w:tcPr>
          <w:p w14:paraId="449975C3" w14:textId="5333878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w:t>
            </w:r>
          </w:p>
        </w:tc>
        <w:tc>
          <w:tcPr>
            <w:tcW w:w="2694" w:type="dxa"/>
            <w:vAlign w:val="bottom"/>
          </w:tcPr>
          <w:p w14:paraId="79A08749" w14:textId="0BEAAA7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BJSA</w:t>
            </w:r>
          </w:p>
        </w:tc>
        <w:tc>
          <w:tcPr>
            <w:tcW w:w="3403" w:type="dxa"/>
            <w:shd w:val="clear" w:color="auto" w:fill="auto"/>
            <w:noWrap/>
            <w:vAlign w:val="bottom"/>
            <w:hideMark/>
          </w:tcPr>
          <w:p w14:paraId="2E82C0A7" w14:textId="01ABD0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Ram </w:t>
            </w:r>
          </w:p>
        </w:tc>
        <w:tc>
          <w:tcPr>
            <w:tcW w:w="2550" w:type="dxa"/>
            <w:shd w:val="clear" w:color="auto" w:fill="auto"/>
            <w:noWrap/>
            <w:vAlign w:val="bottom"/>
            <w:hideMark/>
          </w:tcPr>
          <w:p w14:paraId="6925A5E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DAULAT </w:t>
            </w:r>
          </w:p>
        </w:tc>
      </w:tr>
      <w:tr w:rsidR="00741D6A" w:rsidRPr="00A01FAC" w14:paraId="1C496037" w14:textId="77777777" w:rsidTr="00A033AA">
        <w:trPr>
          <w:trHeight w:val="300"/>
        </w:trPr>
        <w:tc>
          <w:tcPr>
            <w:tcW w:w="568" w:type="dxa"/>
          </w:tcPr>
          <w:p w14:paraId="287848B9" w14:textId="7AE290E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w:t>
            </w:r>
          </w:p>
        </w:tc>
        <w:tc>
          <w:tcPr>
            <w:tcW w:w="2694" w:type="dxa"/>
            <w:vAlign w:val="bottom"/>
          </w:tcPr>
          <w:p w14:paraId="3DAB28E2" w14:textId="4E4782F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BOTH ENDS</w:t>
            </w:r>
          </w:p>
        </w:tc>
        <w:tc>
          <w:tcPr>
            <w:tcW w:w="3403" w:type="dxa"/>
            <w:shd w:val="clear" w:color="auto" w:fill="auto"/>
            <w:noWrap/>
            <w:vAlign w:val="bottom"/>
            <w:hideMark/>
          </w:tcPr>
          <w:p w14:paraId="19EB7CBE" w14:textId="6D0A636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Nathalie</w:t>
            </w:r>
          </w:p>
        </w:tc>
        <w:tc>
          <w:tcPr>
            <w:tcW w:w="2550" w:type="dxa"/>
            <w:shd w:val="clear" w:color="auto" w:fill="auto"/>
            <w:noWrap/>
            <w:vAlign w:val="bottom"/>
            <w:hideMark/>
          </w:tcPr>
          <w:p w14:paraId="7A1D396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VAN HAREN</w:t>
            </w:r>
          </w:p>
        </w:tc>
      </w:tr>
      <w:tr w:rsidR="00741D6A" w:rsidRPr="00A01FAC" w14:paraId="03503D57" w14:textId="77777777" w:rsidTr="00A033AA">
        <w:trPr>
          <w:trHeight w:val="300"/>
        </w:trPr>
        <w:tc>
          <w:tcPr>
            <w:tcW w:w="568" w:type="dxa"/>
          </w:tcPr>
          <w:p w14:paraId="49E330C8" w14:textId="60DE698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w:t>
            </w:r>
          </w:p>
        </w:tc>
        <w:tc>
          <w:tcPr>
            <w:tcW w:w="2694" w:type="dxa"/>
            <w:vAlign w:val="bottom"/>
          </w:tcPr>
          <w:p w14:paraId="0A2F72DF" w14:textId="298AB8E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BOTH ENDS</w:t>
            </w:r>
          </w:p>
        </w:tc>
        <w:tc>
          <w:tcPr>
            <w:tcW w:w="3403" w:type="dxa"/>
            <w:shd w:val="clear" w:color="auto" w:fill="auto"/>
            <w:noWrap/>
            <w:vAlign w:val="bottom"/>
            <w:hideMark/>
          </w:tcPr>
          <w:p w14:paraId="45FCD846" w14:textId="37308A9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Marjolein</w:t>
            </w:r>
          </w:p>
        </w:tc>
        <w:tc>
          <w:tcPr>
            <w:tcW w:w="2550" w:type="dxa"/>
            <w:shd w:val="clear" w:color="auto" w:fill="auto"/>
            <w:noWrap/>
            <w:vAlign w:val="bottom"/>
            <w:hideMark/>
          </w:tcPr>
          <w:p w14:paraId="1001DB6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VAN RIJN</w:t>
            </w:r>
          </w:p>
        </w:tc>
      </w:tr>
      <w:tr w:rsidR="00741D6A" w:rsidRPr="00A01FAC" w14:paraId="45D5674E" w14:textId="77777777" w:rsidTr="00A033AA">
        <w:trPr>
          <w:trHeight w:val="300"/>
        </w:trPr>
        <w:tc>
          <w:tcPr>
            <w:tcW w:w="568" w:type="dxa"/>
          </w:tcPr>
          <w:p w14:paraId="63432CF4" w14:textId="4F83381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w:t>
            </w:r>
          </w:p>
        </w:tc>
        <w:tc>
          <w:tcPr>
            <w:tcW w:w="2694" w:type="dxa"/>
            <w:vAlign w:val="bottom"/>
          </w:tcPr>
          <w:p w14:paraId="6AC4324B" w14:textId="2BD3467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BOTH ENDS</w:t>
            </w:r>
          </w:p>
        </w:tc>
        <w:tc>
          <w:tcPr>
            <w:tcW w:w="3403" w:type="dxa"/>
            <w:shd w:val="clear" w:color="auto" w:fill="auto"/>
            <w:noWrap/>
            <w:vAlign w:val="bottom"/>
            <w:hideMark/>
          </w:tcPr>
          <w:p w14:paraId="384DF0CC" w14:textId="7CEBD0D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Michael Kim</w:t>
            </w:r>
          </w:p>
        </w:tc>
        <w:tc>
          <w:tcPr>
            <w:tcW w:w="2550" w:type="dxa"/>
            <w:shd w:val="clear" w:color="auto" w:fill="auto"/>
            <w:noWrap/>
            <w:vAlign w:val="bottom"/>
            <w:hideMark/>
          </w:tcPr>
          <w:p w14:paraId="211B92D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RICE</w:t>
            </w:r>
          </w:p>
        </w:tc>
      </w:tr>
      <w:tr w:rsidR="00741D6A" w:rsidRPr="00A01FAC" w14:paraId="2A385C69" w14:textId="77777777" w:rsidTr="00A033AA">
        <w:trPr>
          <w:trHeight w:val="300"/>
        </w:trPr>
        <w:tc>
          <w:tcPr>
            <w:tcW w:w="568" w:type="dxa"/>
          </w:tcPr>
          <w:p w14:paraId="2EBA5AD4" w14:textId="780B67E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w:t>
            </w:r>
          </w:p>
        </w:tc>
        <w:tc>
          <w:tcPr>
            <w:tcW w:w="2694" w:type="dxa"/>
            <w:vAlign w:val="bottom"/>
          </w:tcPr>
          <w:p w14:paraId="01B6D497" w14:textId="232071C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BOTH ENDS</w:t>
            </w:r>
          </w:p>
        </w:tc>
        <w:tc>
          <w:tcPr>
            <w:tcW w:w="3403" w:type="dxa"/>
            <w:shd w:val="clear" w:color="auto" w:fill="auto"/>
            <w:noWrap/>
            <w:vAlign w:val="bottom"/>
            <w:hideMark/>
          </w:tcPr>
          <w:p w14:paraId="26E8E30B" w14:textId="7FBCDAF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Stefan</w:t>
            </w:r>
          </w:p>
        </w:tc>
        <w:tc>
          <w:tcPr>
            <w:tcW w:w="2550" w:type="dxa"/>
            <w:shd w:val="clear" w:color="auto" w:fill="auto"/>
            <w:noWrap/>
            <w:vAlign w:val="bottom"/>
            <w:hideMark/>
          </w:tcPr>
          <w:p w14:paraId="4F5AF05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SCHÜLLER</w:t>
            </w:r>
          </w:p>
        </w:tc>
      </w:tr>
      <w:tr w:rsidR="00741D6A" w:rsidRPr="00A01FAC" w14:paraId="4BFC561D" w14:textId="77777777" w:rsidTr="00A033AA">
        <w:trPr>
          <w:trHeight w:val="300"/>
        </w:trPr>
        <w:tc>
          <w:tcPr>
            <w:tcW w:w="568" w:type="dxa"/>
          </w:tcPr>
          <w:p w14:paraId="0343A2A0" w14:textId="689CEBF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w:t>
            </w:r>
          </w:p>
        </w:tc>
        <w:tc>
          <w:tcPr>
            <w:tcW w:w="2694" w:type="dxa"/>
            <w:vAlign w:val="bottom"/>
          </w:tcPr>
          <w:p w14:paraId="341E6A90" w14:textId="3E3B47F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BOTSWANA KHWEDOM</w:t>
            </w:r>
          </w:p>
        </w:tc>
        <w:tc>
          <w:tcPr>
            <w:tcW w:w="3403" w:type="dxa"/>
            <w:shd w:val="clear" w:color="auto" w:fill="auto"/>
            <w:noWrap/>
            <w:vAlign w:val="bottom"/>
            <w:hideMark/>
          </w:tcPr>
          <w:p w14:paraId="4F3DFC4A" w14:textId="2E3081A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Keekabile</w:t>
            </w:r>
          </w:p>
        </w:tc>
        <w:tc>
          <w:tcPr>
            <w:tcW w:w="2550" w:type="dxa"/>
            <w:shd w:val="clear" w:color="auto" w:fill="auto"/>
            <w:noWrap/>
            <w:vAlign w:val="bottom"/>
            <w:hideMark/>
          </w:tcPr>
          <w:p w14:paraId="18047C0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MOGODU</w:t>
            </w:r>
          </w:p>
        </w:tc>
      </w:tr>
      <w:tr w:rsidR="00741D6A" w:rsidRPr="00A01FAC" w14:paraId="0DFBC4ED" w14:textId="77777777" w:rsidTr="00A033AA">
        <w:trPr>
          <w:trHeight w:val="300"/>
        </w:trPr>
        <w:tc>
          <w:tcPr>
            <w:tcW w:w="568" w:type="dxa"/>
          </w:tcPr>
          <w:p w14:paraId="44889FC0" w14:textId="6714683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w:t>
            </w:r>
          </w:p>
        </w:tc>
        <w:tc>
          <w:tcPr>
            <w:tcW w:w="2694" w:type="dxa"/>
            <w:vAlign w:val="bottom"/>
          </w:tcPr>
          <w:p w14:paraId="08931F46" w14:textId="54C27ED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BOTSWANA KHWEDOM</w:t>
            </w:r>
          </w:p>
        </w:tc>
        <w:tc>
          <w:tcPr>
            <w:tcW w:w="3403" w:type="dxa"/>
            <w:shd w:val="clear" w:color="auto" w:fill="auto"/>
            <w:noWrap/>
            <w:vAlign w:val="bottom"/>
            <w:hideMark/>
          </w:tcPr>
          <w:p w14:paraId="2A806164" w14:textId="56FC6AA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Mary</w:t>
            </w:r>
          </w:p>
        </w:tc>
        <w:tc>
          <w:tcPr>
            <w:tcW w:w="2550" w:type="dxa"/>
            <w:shd w:val="clear" w:color="auto" w:fill="auto"/>
            <w:noWrap/>
            <w:vAlign w:val="bottom"/>
            <w:hideMark/>
          </w:tcPr>
          <w:p w14:paraId="1A24FE6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KAMXI</w:t>
            </w:r>
          </w:p>
        </w:tc>
      </w:tr>
      <w:tr w:rsidR="00741D6A" w:rsidRPr="00A01FAC" w14:paraId="64E7ECA9" w14:textId="77777777" w:rsidTr="00A033AA">
        <w:trPr>
          <w:trHeight w:val="300"/>
        </w:trPr>
        <w:tc>
          <w:tcPr>
            <w:tcW w:w="568" w:type="dxa"/>
          </w:tcPr>
          <w:p w14:paraId="756A022E" w14:textId="14EF2D3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w:t>
            </w:r>
          </w:p>
        </w:tc>
        <w:tc>
          <w:tcPr>
            <w:tcW w:w="2694" w:type="dxa"/>
            <w:vAlign w:val="bottom"/>
          </w:tcPr>
          <w:p w14:paraId="61023BD8" w14:textId="4865689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C1</w:t>
            </w:r>
          </w:p>
        </w:tc>
        <w:tc>
          <w:tcPr>
            <w:tcW w:w="3403" w:type="dxa"/>
            <w:shd w:val="clear" w:color="auto" w:fill="auto"/>
            <w:noWrap/>
            <w:vAlign w:val="bottom"/>
            <w:hideMark/>
          </w:tcPr>
          <w:p w14:paraId="0EBE6B47" w14:textId="4097219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Arno</w:t>
            </w:r>
          </w:p>
        </w:tc>
        <w:tc>
          <w:tcPr>
            <w:tcW w:w="2550" w:type="dxa"/>
            <w:shd w:val="clear" w:color="auto" w:fill="auto"/>
            <w:noWrap/>
            <w:vAlign w:val="bottom"/>
            <w:hideMark/>
          </w:tcPr>
          <w:p w14:paraId="3A26389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Schaefer</w:t>
            </w:r>
          </w:p>
        </w:tc>
      </w:tr>
      <w:tr w:rsidR="00741D6A" w:rsidRPr="00A01FAC" w14:paraId="7B02A9C5" w14:textId="77777777" w:rsidTr="00A033AA">
        <w:trPr>
          <w:trHeight w:val="300"/>
        </w:trPr>
        <w:tc>
          <w:tcPr>
            <w:tcW w:w="568" w:type="dxa"/>
          </w:tcPr>
          <w:p w14:paraId="537C30D8" w14:textId="36A6A75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w:t>
            </w:r>
          </w:p>
        </w:tc>
        <w:tc>
          <w:tcPr>
            <w:tcW w:w="2694" w:type="dxa"/>
            <w:vAlign w:val="bottom"/>
          </w:tcPr>
          <w:p w14:paraId="08F3F30B" w14:textId="7EE287A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CAAAP</w:t>
            </w:r>
          </w:p>
        </w:tc>
        <w:tc>
          <w:tcPr>
            <w:tcW w:w="3403" w:type="dxa"/>
            <w:shd w:val="clear" w:color="auto" w:fill="auto"/>
            <w:noWrap/>
            <w:vAlign w:val="bottom"/>
            <w:hideMark/>
          </w:tcPr>
          <w:p w14:paraId="306EE93C" w14:textId="2218F14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Manuel Pedro</w:t>
            </w:r>
          </w:p>
        </w:tc>
        <w:tc>
          <w:tcPr>
            <w:tcW w:w="2550" w:type="dxa"/>
            <w:shd w:val="clear" w:color="auto" w:fill="auto"/>
            <w:noWrap/>
            <w:vAlign w:val="bottom"/>
            <w:hideMark/>
          </w:tcPr>
          <w:p w14:paraId="29F6747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CORNEJO CHAPARRO</w:t>
            </w:r>
          </w:p>
        </w:tc>
      </w:tr>
      <w:tr w:rsidR="00741D6A" w:rsidRPr="00A01FAC" w14:paraId="35493D38" w14:textId="77777777" w:rsidTr="00A033AA">
        <w:trPr>
          <w:trHeight w:val="300"/>
        </w:trPr>
        <w:tc>
          <w:tcPr>
            <w:tcW w:w="568" w:type="dxa"/>
          </w:tcPr>
          <w:p w14:paraId="3F7F5113" w14:textId="326F9BD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w:t>
            </w:r>
          </w:p>
        </w:tc>
        <w:tc>
          <w:tcPr>
            <w:tcW w:w="2694" w:type="dxa"/>
            <w:vAlign w:val="bottom"/>
          </w:tcPr>
          <w:p w14:paraId="003F8AD7" w14:textId="5E6ABA7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CAAAP</w:t>
            </w:r>
          </w:p>
        </w:tc>
        <w:tc>
          <w:tcPr>
            <w:tcW w:w="3403" w:type="dxa"/>
            <w:shd w:val="clear" w:color="auto" w:fill="auto"/>
            <w:noWrap/>
            <w:vAlign w:val="bottom"/>
            <w:hideMark/>
          </w:tcPr>
          <w:p w14:paraId="3037DCAF" w14:textId="55F2B81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Leslie Amalia</w:t>
            </w:r>
          </w:p>
        </w:tc>
        <w:tc>
          <w:tcPr>
            <w:tcW w:w="2550" w:type="dxa"/>
            <w:shd w:val="clear" w:color="auto" w:fill="auto"/>
            <w:noWrap/>
            <w:vAlign w:val="bottom"/>
            <w:hideMark/>
          </w:tcPr>
          <w:p w14:paraId="6A19F1A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VILLAPOLO HERRERA</w:t>
            </w:r>
          </w:p>
        </w:tc>
      </w:tr>
      <w:tr w:rsidR="00741D6A" w:rsidRPr="00A01FAC" w14:paraId="0FDA6830" w14:textId="77777777" w:rsidTr="00A033AA">
        <w:trPr>
          <w:trHeight w:val="300"/>
        </w:trPr>
        <w:tc>
          <w:tcPr>
            <w:tcW w:w="568" w:type="dxa"/>
          </w:tcPr>
          <w:p w14:paraId="0D010E37" w14:textId="7EB94C2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w:t>
            </w:r>
          </w:p>
        </w:tc>
        <w:tc>
          <w:tcPr>
            <w:tcW w:w="2694" w:type="dxa"/>
            <w:vAlign w:val="bottom"/>
          </w:tcPr>
          <w:p w14:paraId="344A33C1" w14:textId="12561F7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CADASTA FOUNDATION</w:t>
            </w:r>
          </w:p>
        </w:tc>
        <w:tc>
          <w:tcPr>
            <w:tcW w:w="3403" w:type="dxa"/>
            <w:shd w:val="clear" w:color="auto" w:fill="auto"/>
            <w:noWrap/>
            <w:vAlign w:val="bottom"/>
            <w:hideMark/>
          </w:tcPr>
          <w:p w14:paraId="55BE635D" w14:textId="2E2FA14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Frank Haslett</w:t>
            </w:r>
          </w:p>
        </w:tc>
        <w:tc>
          <w:tcPr>
            <w:tcW w:w="2550" w:type="dxa"/>
            <w:shd w:val="clear" w:color="auto" w:fill="auto"/>
            <w:noWrap/>
            <w:vAlign w:val="bottom"/>
            <w:hideMark/>
          </w:tcPr>
          <w:p w14:paraId="03F6BCB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PICHEL</w:t>
            </w:r>
          </w:p>
        </w:tc>
      </w:tr>
      <w:tr w:rsidR="00741D6A" w:rsidRPr="00A01FAC" w14:paraId="1E56CFD7" w14:textId="77777777" w:rsidTr="00A033AA">
        <w:trPr>
          <w:trHeight w:val="300"/>
        </w:trPr>
        <w:tc>
          <w:tcPr>
            <w:tcW w:w="568" w:type="dxa"/>
          </w:tcPr>
          <w:p w14:paraId="7F11097F" w14:textId="25AB935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w:t>
            </w:r>
          </w:p>
        </w:tc>
        <w:tc>
          <w:tcPr>
            <w:tcW w:w="2694" w:type="dxa"/>
            <w:vAlign w:val="bottom"/>
          </w:tcPr>
          <w:p w14:paraId="0E2C0DD6" w14:textId="7C8B177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CADASTA FOUNDATION</w:t>
            </w:r>
          </w:p>
        </w:tc>
        <w:tc>
          <w:tcPr>
            <w:tcW w:w="3403" w:type="dxa"/>
            <w:shd w:val="clear" w:color="auto" w:fill="auto"/>
            <w:noWrap/>
            <w:vAlign w:val="bottom"/>
            <w:hideMark/>
          </w:tcPr>
          <w:p w14:paraId="48DBB42E" w14:textId="0193E46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Amy</w:t>
            </w:r>
          </w:p>
        </w:tc>
        <w:tc>
          <w:tcPr>
            <w:tcW w:w="2550" w:type="dxa"/>
            <w:shd w:val="clear" w:color="auto" w:fill="auto"/>
            <w:noWrap/>
            <w:vAlign w:val="bottom"/>
            <w:hideMark/>
          </w:tcPr>
          <w:p w14:paraId="2F9C322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COUGHENOUR BETANCOURT</w:t>
            </w:r>
          </w:p>
        </w:tc>
      </w:tr>
      <w:tr w:rsidR="00741D6A" w:rsidRPr="00A01FAC" w14:paraId="7E421824" w14:textId="77777777" w:rsidTr="00A033AA">
        <w:trPr>
          <w:trHeight w:val="300"/>
        </w:trPr>
        <w:tc>
          <w:tcPr>
            <w:tcW w:w="568" w:type="dxa"/>
          </w:tcPr>
          <w:p w14:paraId="45F1D45A" w14:textId="423F5CC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w:t>
            </w:r>
          </w:p>
        </w:tc>
        <w:tc>
          <w:tcPr>
            <w:tcW w:w="2694" w:type="dxa"/>
            <w:vAlign w:val="bottom"/>
          </w:tcPr>
          <w:p w14:paraId="7813C408" w14:textId="4BA64D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CADPI</w:t>
            </w:r>
          </w:p>
        </w:tc>
        <w:tc>
          <w:tcPr>
            <w:tcW w:w="3403" w:type="dxa"/>
            <w:shd w:val="clear" w:color="auto" w:fill="auto"/>
            <w:noWrap/>
            <w:vAlign w:val="bottom"/>
            <w:hideMark/>
          </w:tcPr>
          <w:p w14:paraId="03703A89" w14:textId="568A7EA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Adilia Auxiliadora</w:t>
            </w:r>
          </w:p>
        </w:tc>
        <w:tc>
          <w:tcPr>
            <w:tcW w:w="2550" w:type="dxa"/>
            <w:shd w:val="clear" w:color="auto" w:fill="auto"/>
            <w:noWrap/>
            <w:vAlign w:val="bottom"/>
            <w:hideMark/>
          </w:tcPr>
          <w:p w14:paraId="03823B9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ALEMAN CUNNIGHAM</w:t>
            </w:r>
          </w:p>
        </w:tc>
      </w:tr>
      <w:tr w:rsidR="00741D6A" w:rsidRPr="00A01FAC" w14:paraId="40E99F19" w14:textId="77777777" w:rsidTr="00A033AA">
        <w:trPr>
          <w:trHeight w:val="300"/>
        </w:trPr>
        <w:tc>
          <w:tcPr>
            <w:tcW w:w="568" w:type="dxa"/>
          </w:tcPr>
          <w:p w14:paraId="7DD42030" w14:textId="13D6E35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w:t>
            </w:r>
          </w:p>
        </w:tc>
        <w:tc>
          <w:tcPr>
            <w:tcW w:w="2694" w:type="dxa"/>
            <w:vAlign w:val="bottom"/>
          </w:tcPr>
          <w:p w14:paraId="23FF0633" w14:textId="696C610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CADPI </w:t>
            </w:r>
          </w:p>
        </w:tc>
        <w:tc>
          <w:tcPr>
            <w:tcW w:w="3403" w:type="dxa"/>
            <w:shd w:val="clear" w:color="auto" w:fill="auto"/>
            <w:noWrap/>
            <w:vAlign w:val="bottom"/>
            <w:hideMark/>
          </w:tcPr>
          <w:p w14:paraId="48A505FA" w14:textId="5D2BD87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Christian Shamir</w:t>
            </w:r>
          </w:p>
        </w:tc>
        <w:tc>
          <w:tcPr>
            <w:tcW w:w="2550" w:type="dxa"/>
            <w:shd w:val="clear" w:color="auto" w:fill="auto"/>
            <w:noWrap/>
            <w:vAlign w:val="bottom"/>
            <w:hideMark/>
          </w:tcPr>
          <w:p w14:paraId="7DE32D0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LAM OLIVEROS</w:t>
            </w:r>
          </w:p>
        </w:tc>
      </w:tr>
      <w:tr w:rsidR="00741D6A" w:rsidRPr="00A01FAC" w14:paraId="4CBB67F7" w14:textId="77777777" w:rsidTr="00A033AA">
        <w:trPr>
          <w:trHeight w:val="300"/>
        </w:trPr>
        <w:tc>
          <w:tcPr>
            <w:tcW w:w="568" w:type="dxa"/>
          </w:tcPr>
          <w:p w14:paraId="35E049EB" w14:textId="35DB1D3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w:t>
            </w:r>
          </w:p>
        </w:tc>
        <w:tc>
          <w:tcPr>
            <w:tcW w:w="2694" w:type="dxa"/>
            <w:vAlign w:val="bottom"/>
          </w:tcPr>
          <w:p w14:paraId="7E132489" w14:textId="4DE3C3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CAPAD</w:t>
            </w:r>
          </w:p>
        </w:tc>
        <w:tc>
          <w:tcPr>
            <w:tcW w:w="3403" w:type="dxa"/>
            <w:shd w:val="clear" w:color="auto" w:fill="auto"/>
            <w:noWrap/>
            <w:vAlign w:val="bottom"/>
            <w:hideMark/>
          </w:tcPr>
          <w:p w14:paraId="5D894A76" w14:textId="2704231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Ndoricimpa</w:t>
            </w:r>
          </w:p>
        </w:tc>
        <w:tc>
          <w:tcPr>
            <w:tcW w:w="2550" w:type="dxa"/>
            <w:shd w:val="clear" w:color="auto" w:fill="auto"/>
            <w:noWrap/>
            <w:vAlign w:val="bottom"/>
            <w:hideMark/>
          </w:tcPr>
          <w:p w14:paraId="76FA7C8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ANICET</w:t>
            </w:r>
          </w:p>
        </w:tc>
      </w:tr>
      <w:tr w:rsidR="00741D6A" w:rsidRPr="00A01FAC" w14:paraId="18BF251E" w14:textId="77777777" w:rsidTr="00A033AA">
        <w:trPr>
          <w:trHeight w:val="300"/>
        </w:trPr>
        <w:tc>
          <w:tcPr>
            <w:tcW w:w="568" w:type="dxa"/>
          </w:tcPr>
          <w:p w14:paraId="76071EB2" w14:textId="31FBFCA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37</w:t>
            </w:r>
          </w:p>
        </w:tc>
        <w:tc>
          <w:tcPr>
            <w:tcW w:w="2694" w:type="dxa"/>
            <w:vAlign w:val="bottom"/>
          </w:tcPr>
          <w:p w14:paraId="6BF9C622" w14:textId="788088A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CAPAD</w:t>
            </w:r>
          </w:p>
        </w:tc>
        <w:tc>
          <w:tcPr>
            <w:tcW w:w="3403" w:type="dxa"/>
            <w:shd w:val="clear" w:color="auto" w:fill="auto"/>
            <w:noWrap/>
            <w:vAlign w:val="bottom"/>
            <w:hideMark/>
          </w:tcPr>
          <w:p w14:paraId="4C904965" w14:textId="240319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Judith </w:t>
            </w:r>
          </w:p>
        </w:tc>
        <w:tc>
          <w:tcPr>
            <w:tcW w:w="2550" w:type="dxa"/>
            <w:shd w:val="clear" w:color="auto" w:fill="auto"/>
            <w:noWrap/>
            <w:vAlign w:val="bottom"/>
            <w:hideMark/>
          </w:tcPr>
          <w:p w14:paraId="565C904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NGENDANZI</w:t>
            </w:r>
          </w:p>
        </w:tc>
      </w:tr>
      <w:tr w:rsidR="00741D6A" w:rsidRPr="00A01FAC" w14:paraId="26BA0CF5" w14:textId="77777777" w:rsidTr="00A033AA">
        <w:trPr>
          <w:trHeight w:val="300"/>
        </w:trPr>
        <w:tc>
          <w:tcPr>
            <w:tcW w:w="568" w:type="dxa"/>
          </w:tcPr>
          <w:p w14:paraId="279A85E7" w14:textId="2B18655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w:t>
            </w:r>
          </w:p>
        </w:tc>
        <w:tc>
          <w:tcPr>
            <w:tcW w:w="2694" w:type="dxa"/>
            <w:vAlign w:val="bottom"/>
          </w:tcPr>
          <w:p w14:paraId="07BD70DA" w14:textId="0A317D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CARE</w:t>
            </w:r>
          </w:p>
        </w:tc>
        <w:tc>
          <w:tcPr>
            <w:tcW w:w="3403" w:type="dxa"/>
            <w:shd w:val="clear" w:color="auto" w:fill="auto"/>
            <w:noWrap/>
            <w:vAlign w:val="bottom"/>
            <w:hideMark/>
          </w:tcPr>
          <w:p w14:paraId="77FFBB33" w14:textId="2307CCE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Peter</w:t>
            </w:r>
          </w:p>
        </w:tc>
        <w:tc>
          <w:tcPr>
            <w:tcW w:w="2550" w:type="dxa"/>
            <w:shd w:val="clear" w:color="auto" w:fill="auto"/>
            <w:noWrap/>
            <w:vAlign w:val="bottom"/>
            <w:hideMark/>
          </w:tcPr>
          <w:p w14:paraId="28BD826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BRUUN CLAUSEN</w:t>
            </w:r>
          </w:p>
        </w:tc>
      </w:tr>
      <w:tr w:rsidR="00741D6A" w:rsidRPr="00A01FAC" w14:paraId="62CC01D3" w14:textId="77777777" w:rsidTr="00A033AA">
        <w:trPr>
          <w:trHeight w:val="300"/>
        </w:trPr>
        <w:tc>
          <w:tcPr>
            <w:tcW w:w="568" w:type="dxa"/>
          </w:tcPr>
          <w:p w14:paraId="6AB01906" w14:textId="61F3955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39</w:t>
            </w:r>
          </w:p>
        </w:tc>
        <w:tc>
          <w:tcPr>
            <w:tcW w:w="2694" w:type="dxa"/>
            <w:vAlign w:val="bottom"/>
          </w:tcPr>
          <w:p w14:paraId="371F415B" w14:textId="6E0FAEC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CARE</w:t>
            </w:r>
          </w:p>
        </w:tc>
        <w:tc>
          <w:tcPr>
            <w:tcW w:w="3403" w:type="dxa"/>
            <w:shd w:val="clear" w:color="auto" w:fill="auto"/>
            <w:noWrap/>
            <w:vAlign w:val="bottom"/>
            <w:hideMark/>
          </w:tcPr>
          <w:p w14:paraId="4A8FD76A" w14:textId="7F3D3A9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Mary</w:t>
            </w:r>
          </w:p>
        </w:tc>
        <w:tc>
          <w:tcPr>
            <w:tcW w:w="2550" w:type="dxa"/>
            <w:shd w:val="clear" w:color="auto" w:fill="auto"/>
            <w:noWrap/>
            <w:vAlign w:val="bottom"/>
            <w:hideMark/>
          </w:tcPr>
          <w:p w14:paraId="0B47D12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NDARO</w:t>
            </w:r>
          </w:p>
        </w:tc>
      </w:tr>
      <w:tr w:rsidR="00741D6A" w:rsidRPr="00A01FAC" w14:paraId="0A52131F" w14:textId="77777777" w:rsidTr="00A033AA">
        <w:trPr>
          <w:trHeight w:val="300"/>
        </w:trPr>
        <w:tc>
          <w:tcPr>
            <w:tcW w:w="568" w:type="dxa"/>
          </w:tcPr>
          <w:p w14:paraId="68CBE0E6" w14:textId="58B4037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40</w:t>
            </w:r>
          </w:p>
        </w:tc>
        <w:tc>
          <w:tcPr>
            <w:tcW w:w="2694" w:type="dxa"/>
            <w:vAlign w:val="bottom"/>
          </w:tcPr>
          <w:p w14:paraId="3805E909" w14:textId="00BCDF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CARRD</w:t>
            </w:r>
          </w:p>
        </w:tc>
        <w:tc>
          <w:tcPr>
            <w:tcW w:w="3403" w:type="dxa"/>
            <w:shd w:val="clear" w:color="auto" w:fill="auto"/>
            <w:noWrap/>
            <w:vAlign w:val="bottom"/>
            <w:hideMark/>
          </w:tcPr>
          <w:p w14:paraId="476EF782" w14:textId="232F88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Marie Joy</w:t>
            </w:r>
          </w:p>
        </w:tc>
        <w:tc>
          <w:tcPr>
            <w:tcW w:w="2550" w:type="dxa"/>
            <w:shd w:val="clear" w:color="auto" w:fill="auto"/>
            <w:noWrap/>
            <w:vAlign w:val="bottom"/>
            <w:hideMark/>
          </w:tcPr>
          <w:p w14:paraId="071A19B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DEMALUAN</w:t>
            </w:r>
          </w:p>
        </w:tc>
      </w:tr>
      <w:tr w:rsidR="00741D6A" w:rsidRPr="00A01FAC" w14:paraId="74B63DD4" w14:textId="77777777" w:rsidTr="00A033AA">
        <w:trPr>
          <w:trHeight w:val="300"/>
        </w:trPr>
        <w:tc>
          <w:tcPr>
            <w:tcW w:w="568" w:type="dxa"/>
          </w:tcPr>
          <w:p w14:paraId="6FF2F3BC" w14:textId="0CF4D6A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41</w:t>
            </w:r>
          </w:p>
        </w:tc>
        <w:tc>
          <w:tcPr>
            <w:tcW w:w="2694" w:type="dxa"/>
            <w:vAlign w:val="bottom"/>
          </w:tcPr>
          <w:p w14:paraId="38D6B9FA" w14:textId="707FBFE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CARRD</w:t>
            </w:r>
          </w:p>
        </w:tc>
        <w:tc>
          <w:tcPr>
            <w:tcW w:w="3403" w:type="dxa"/>
            <w:shd w:val="clear" w:color="auto" w:fill="auto"/>
            <w:noWrap/>
            <w:vAlign w:val="bottom"/>
            <w:hideMark/>
          </w:tcPr>
          <w:p w14:paraId="09B43E18" w14:textId="71A295C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Joe-Anna Marie</w:t>
            </w:r>
          </w:p>
        </w:tc>
        <w:tc>
          <w:tcPr>
            <w:tcW w:w="2550" w:type="dxa"/>
            <w:shd w:val="clear" w:color="auto" w:fill="auto"/>
            <w:noWrap/>
            <w:vAlign w:val="bottom"/>
            <w:hideMark/>
          </w:tcPr>
          <w:p w14:paraId="62BECA2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ABELINDE</w:t>
            </w:r>
          </w:p>
        </w:tc>
      </w:tr>
      <w:tr w:rsidR="00741D6A" w:rsidRPr="00A01FAC" w14:paraId="63D2487E" w14:textId="77777777" w:rsidTr="00A033AA">
        <w:trPr>
          <w:trHeight w:val="300"/>
        </w:trPr>
        <w:tc>
          <w:tcPr>
            <w:tcW w:w="568" w:type="dxa"/>
          </w:tcPr>
          <w:p w14:paraId="256E8B21" w14:textId="27DC6F6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42</w:t>
            </w:r>
          </w:p>
        </w:tc>
        <w:tc>
          <w:tcPr>
            <w:tcW w:w="2694" w:type="dxa"/>
            <w:vAlign w:val="bottom"/>
          </w:tcPr>
          <w:p w14:paraId="229354E8" w14:textId="567D714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CARRD</w:t>
            </w:r>
          </w:p>
        </w:tc>
        <w:tc>
          <w:tcPr>
            <w:tcW w:w="3403" w:type="dxa"/>
            <w:shd w:val="clear" w:color="auto" w:fill="auto"/>
            <w:noWrap/>
            <w:vAlign w:val="bottom"/>
            <w:hideMark/>
          </w:tcPr>
          <w:p w14:paraId="0E6EE0E2" w14:textId="58670DA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Nasudi Casidsid</w:t>
            </w:r>
          </w:p>
        </w:tc>
        <w:tc>
          <w:tcPr>
            <w:tcW w:w="2550" w:type="dxa"/>
            <w:shd w:val="clear" w:color="auto" w:fill="auto"/>
            <w:noWrap/>
            <w:vAlign w:val="bottom"/>
            <w:hideMark/>
          </w:tcPr>
          <w:p w14:paraId="4EB6031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Abelinde</w:t>
            </w:r>
          </w:p>
        </w:tc>
      </w:tr>
      <w:tr w:rsidR="00741D6A" w:rsidRPr="00A01FAC" w14:paraId="22BB83D9" w14:textId="77777777" w:rsidTr="00A033AA">
        <w:trPr>
          <w:trHeight w:val="300"/>
        </w:trPr>
        <w:tc>
          <w:tcPr>
            <w:tcW w:w="568" w:type="dxa"/>
          </w:tcPr>
          <w:p w14:paraId="46B180E8" w14:textId="4EAACA5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43</w:t>
            </w:r>
          </w:p>
        </w:tc>
        <w:tc>
          <w:tcPr>
            <w:tcW w:w="2694" w:type="dxa"/>
            <w:vAlign w:val="bottom"/>
          </w:tcPr>
          <w:p w14:paraId="1DE2B1BA" w14:textId="1CDC33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CCDA</w:t>
            </w:r>
          </w:p>
        </w:tc>
        <w:tc>
          <w:tcPr>
            <w:tcW w:w="3403" w:type="dxa"/>
            <w:shd w:val="clear" w:color="auto" w:fill="auto"/>
            <w:noWrap/>
            <w:vAlign w:val="bottom"/>
            <w:hideMark/>
          </w:tcPr>
          <w:p w14:paraId="1533E2F1" w14:textId="6D734E7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Cristina</w:t>
            </w:r>
          </w:p>
        </w:tc>
        <w:tc>
          <w:tcPr>
            <w:tcW w:w="2550" w:type="dxa"/>
            <w:shd w:val="clear" w:color="auto" w:fill="auto"/>
            <w:noWrap/>
            <w:vAlign w:val="bottom"/>
            <w:hideMark/>
          </w:tcPr>
          <w:p w14:paraId="0295F0E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ARDON SIMON</w:t>
            </w:r>
          </w:p>
        </w:tc>
      </w:tr>
      <w:tr w:rsidR="00741D6A" w:rsidRPr="00A01FAC" w14:paraId="5EE66639" w14:textId="77777777" w:rsidTr="00A033AA">
        <w:trPr>
          <w:trHeight w:val="300"/>
        </w:trPr>
        <w:tc>
          <w:tcPr>
            <w:tcW w:w="568" w:type="dxa"/>
          </w:tcPr>
          <w:p w14:paraId="1BF6E2AF" w14:textId="0921321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44</w:t>
            </w:r>
          </w:p>
        </w:tc>
        <w:tc>
          <w:tcPr>
            <w:tcW w:w="2694" w:type="dxa"/>
            <w:vAlign w:val="bottom"/>
          </w:tcPr>
          <w:p w14:paraId="65EB289E" w14:textId="22AB2D5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CCDA</w:t>
            </w:r>
          </w:p>
        </w:tc>
        <w:tc>
          <w:tcPr>
            <w:tcW w:w="3403" w:type="dxa"/>
            <w:shd w:val="clear" w:color="auto" w:fill="auto"/>
            <w:noWrap/>
            <w:vAlign w:val="bottom"/>
            <w:hideMark/>
          </w:tcPr>
          <w:p w14:paraId="0EBDD18F" w14:textId="3B85A5D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Leocadio</w:t>
            </w:r>
          </w:p>
        </w:tc>
        <w:tc>
          <w:tcPr>
            <w:tcW w:w="2550" w:type="dxa"/>
            <w:shd w:val="clear" w:color="auto" w:fill="auto"/>
            <w:noWrap/>
            <w:vAlign w:val="bottom"/>
            <w:hideMark/>
          </w:tcPr>
          <w:p w14:paraId="231D177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JURACAN SALOME</w:t>
            </w:r>
          </w:p>
        </w:tc>
      </w:tr>
      <w:tr w:rsidR="00741D6A" w:rsidRPr="00A01FAC" w14:paraId="3CD1D394" w14:textId="77777777" w:rsidTr="00A033AA">
        <w:trPr>
          <w:trHeight w:val="300"/>
        </w:trPr>
        <w:tc>
          <w:tcPr>
            <w:tcW w:w="568" w:type="dxa"/>
          </w:tcPr>
          <w:p w14:paraId="181DA35F" w14:textId="598C597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45</w:t>
            </w:r>
          </w:p>
        </w:tc>
        <w:tc>
          <w:tcPr>
            <w:tcW w:w="2694" w:type="dxa"/>
            <w:vAlign w:val="bottom"/>
          </w:tcPr>
          <w:p w14:paraId="61245F93" w14:textId="69630E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CCRF</w:t>
            </w:r>
          </w:p>
        </w:tc>
        <w:tc>
          <w:tcPr>
            <w:tcW w:w="3403" w:type="dxa"/>
            <w:shd w:val="clear" w:color="auto" w:fill="auto"/>
            <w:noWrap/>
            <w:vAlign w:val="bottom"/>
            <w:hideMark/>
          </w:tcPr>
          <w:p w14:paraId="47EC9443" w14:textId="414564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Jean Ousmane </w:t>
            </w:r>
          </w:p>
        </w:tc>
        <w:tc>
          <w:tcPr>
            <w:tcW w:w="2550" w:type="dxa"/>
            <w:shd w:val="clear" w:color="auto" w:fill="auto"/>
            <w:noWrap/>
            <w:vAlign w:val="bottom"/>
            <w:hideMark/>
          </w:tcPr>
          <w:p w14:paraId="5A00BC5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CAMARA</w:t>
            </w:r>
          </w:p>
        </w:tc>
      </w:tr>
      <w:tr w:rsidR="00741D6A" w:rsidRPr="00A01FAC" w14:paraId="5B3CBE49" w14:textId="77777777" w:rsidTr="00A033AA">
        <w:trPr>
          <w:trHeight w:val="300"/>
        </w:trPr>
        <w:tc>
          <w:tcPr>
            <w:tcW w:w="568" w:type="dxa"/>
          </w:tcPr>
          <w:p w14:paraId="610EA9B6" w14:textId="7850859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46</w:t>
            </w:r>
          </w:p>
        </w:tc>
        <w:tc>
          <w:tcPr>
            <w:tcW w:w="2694" w:type="dxa"/>
            <w:vAlign w:val="bottom"/>
          </w:tcPr>
          <w:p w14:paraId="28FE207A" w14:textId="441126E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CDA</w:t>
            </w:r>
          </w:p>
        </w:tc>
        <w:tc>
          <w:tcPr>
            <w:tcW w:w="3403" w:type="dxa"/>
            <w:shd w:val="clear" w:color="auto" w:fill="auto"/>
            <w:noWrap/>
            <w:vAlign w:val="bottom"/>
            <w:hideMark/>
          </w:tcPr>
          <w:p w14:paraId="58AEBB0B" w14:textId="26928B5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Tapan</w:t>
            </w:r>
          </w:p>
        </w:tc>
        <w:tc>
          <w:tcPr>
            <w:tcW w:w="2550" w:type="dxa"/>
            <w:shd w:val="clear" w:color="auto" w:fill="auto"/>
            <w:noWrap/>
            <w:vAlign w:val="bottom"/>
            <w:hideMark/>
          </w:tcPr>
          <w:p w14:paraId="424A6C8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TAPAN KANTI DEY</w:t>
            </w:r>
          </w:p>
        </w:tc>
      </w:tr>
      <w:tr w:rsidR="00741D6A" w:rsidRPr="00A01FAC" w14:paraId="54D0765B" w14:textId="77777777" w:rsidTr="00A033AA">
        <w:trPr>
          <w:trHeight w:val="300"/>
        </w:trPr>
        <w:tc>
          <w:tcPr>
            <w:tcW w:w="568" w:type="dxa"/>
          </w:tcPr>
          <w:p w14:paraId="0C335658" w14:textId="4421D28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47</w:t>
            </w:r>
          </w:p>
        </w:tc>
        <w:tc>
          <w:tcPr>
            <w:tcW w:w="2694" w:type="dxa"/>
            <w:vAlign w:val="bottom"/>
          </w:tcPr>
          <w:p w14:paraId="3DD83BA2" w14:textId="0A9188A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CDA</w:t>
            </w:r>
          </w:p>
        </w:tc>
        <w:tc>
          <w:tcPr>
            <w:tcW w:w="3403" w:type="dxa"/>
            <w:shd w:val="clear" w:color="auto" w:fill="auto"/>
            <w:noWrap/>
            <w:vAlign w:val="bottom"/>
            <w:hideMark/>
          </w:tcPr>
          <w:p w14:paraId="445CDF7E" w14:textId="19E010C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MD Mostafizur</w:t>
            </w:r>
          </w:p>
        </w:tc>
        <w:tc>
          <w:tcPr>
            <w:tcW w:w="2550" w:type="dxa"/>
            <w:shd w:val="clear" w:color="auto" w:fill="auto"/>
            <w:noWrap/>
            <w:vAlign w:val="bottom"/>
            <w:hideMark/>
          </w:tcPr>
          <w:p w14:paraId="39F6D0F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RAHMAN</w:t>
            </w:r>
          </w:p>
        </w:tc>
      </w:tr>
      <w:tr w:rsidR="00741D6A" w:rsidRPr="00A01FAC" w14:paraId="3E381B7F" w14:textId="77777777" w:rsidTr="00A033AA">
        <w:trPr>
          <w:trHeight w:val="300"/>
        </w:trPr>
        <w:tc>
          <w:tcPr>
            <w:tcW w:w="568" w:type="dxa"/>
          </w:tcPr>
          <w:p w14:paraId="6E6E9651" w14:textId="6095D1B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48</w:t>
            </w:r>
          </w:p>
        </w:tc>
        <w:tc>
          <w:tcPr>
            <w:tcW w:w="2694" w:type="dxa"/>
            <w:vAlign w:val="bottom"/>
          </w:tcPr>
          <w:p w14:paraId="3057BAE2" w14:textId="288416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CDE</w:t>
            </w:r>
          </w:p>
        </w:tc>
        <w:tc>
          <w:tcPr>
            <w:tcW w:w="3403" w:type="dxa"/>
            <w:shd w:val="clear" w:color="auto" w:fill="auto"/>
            <w:noWrap/>
            <w:vAlign w:val="bottom"/>
            <w:hideMark/>
          </w:tcPr>
          <w:p w14:paraId="5C595E58" w14:textId="6AE279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Micah</w:t>
            </w:r>
          </w:p>
        </w:tc>
        <w:tc>
          <w:tcPr>
            <w:tcW w:w="2550" w:type="dxa"/>
            <w:shd w:val="clear" w:color="auto" w:fill="auto"/>
            <w:noWrap/>
            <w:vAlign w:val="bottom"/>
            <w:hideMark/>
          </w:tcPr>
          <w:p w14:paraId="6B85354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INGALLS</w:t>
            </w:r>
          </w:p>
        </w:tc>
      </w:tr>
      <w:tr w:rsidR="00741D6A" w:rsidRPr="00A01FAC" w14:paraId="500FD64F" w14:textId="77777777" w:rsidTr="00A033AA">
        <w:trPr>
          <w:trHeight w:val="300"/>
        </w:trPr>
        <w:tc>
          <w:tcPr>
            <w:tcW w:w="568" w:type="dxa"/>
          </w:tcPr>
          <w:p w14:paraId="72D0C63C" w14:textId="6E9B496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49</w:t>
            </w:r>
          </w:p>
        </w:tc>
        <w:tc>
          <w:tcPr>
            <w:tcW w:w="2694" w:type="dxa"/>
            <w:vAlign w:val="bottom"/>
          </w:tcPr>
          <w:p w14:paraId="64EEC91D" w14:textId="2389A6C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CDE</w:t>
            </w:r>
          </w:p>
        </w:tc>
        <w:tc>
          <w:tcPr>
            <w:tcW w:w="3403" w:type="dxa"/>
            <w:shd w:val="clear" w:color="auto" w:fill="auto"/>
            <w:noWrap/>
            <w:vAlign w:val="bottom"/>
            <w:hideMark/>
          </w:tcPr>
          <w:p w14:paraId="0983A165" w14:textId="7EBF26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Isabelle</w:t>
            </w:r>
          </w:p>
        </w:tc>
        <w:tc>
          <w:tcPr>
            <w:tcW w:w="2550" w:type="dxa"/>
            <w:shd w:val="clear" w:color="auto" w:fill="auto"/>
            <w:noWrap/>
            <w:vAlign w:val="bottom"/>
            <w:hideMark/>
          </w:tcPr>
          <w:p w14:paraId="19D3536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Providoli</w:t>
            </w:r>
          </w:p>
        </w:tc>
      </w:tr>
      <w:tr w:rsidR="00741D6A" w:rsidRPr="00A01FAC" w14:paraId="4F9E57E8" w14:textId="77777777" w:rsidTr="00A033AA">
        <w:trPr>
          <w:trHeight w:val="300"/>
        </w:trPr>
        <w:tc>
          <w:tcPr>
            <w:tcW w:w="568" w:type="dxa"/>
          </w:tcPr>
          <w:p w14:paraId="3567C9E3" w14:textId="565C9C4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50</w:t>
            </w:r>
          </w:p>
        </w:tc>
        <w:tc>
          <w:tcPr>
            <w:tcW w:w="2694" w:type="dxa"/>
            <w:vAlign w:val="bottom"/>
          </w:tcPr>
          <w:p w14:paraId="03F6D261" w14:textId="4E51DBB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CDS Colombia</w:t>
            </w:r>
          </w:p>
        </w:tc>
        <w:tc>
          <w:tcPr>
            <w:tcW w:w="3403" w:type="dxa"/>
            <w:shd w:val="clear" w:color="auto" w:fill="auto"/>
            <w:noWrap/>
            <w:vAlign w:val="bottom"/>
            <w:hideMark/>
          </w:tcPr>
          <w:p w14:paraId="0A9D640D" w14:textId="425B9DC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Inilida del Carmen</w:t>
            </w:r>
          </w:p>
        </w:tc>
        <w:tc>
          <w:tcPr>
            <w:tcW w:w="2550" w:type="dxa"/>
            <w:shd w:val="clear" w:color="auto" w:fill="auto"/>
            <w:noWrap/>
            <w:vAlign w:val="bottom"/>
            <w:hideMark/>
          </w:tcPr>
          <w:p w14:paraId="531407E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BALLESTAS GAMARRA</w:t>
            </w:r>
          </w:p>
        </w:tc>
      </w:tr>
      <w:tr w:rsidR="00741D6A" w:rsidRPr="00A01FAC" w14:paraId="2064437E" w14:textId="77777777" w:rsidTr="00A033AA">
        <w:trPr>
          <w:trHeight w:val="300"/>
        </w:trPr>
        <w:tc>
          <w:tcPr>
            <w:tcW w:w="568" w:type="dxa"/>
          </w:tcPr>
          <w:p w14:paraId="7303AF61" w14:textId="39E5681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51</w:t>
            </w:r>
          </w:p>
        </w:tc>
        <w:tc>
          <w:tcPr>
            <w:tcW w:w="2694" w:type="dxa"/>
            <w:vAlign w:val="bottom"/>
          </w:tcPr>
          <w:p w14:paraId="03CF8063" w14:textId="69B8D6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CDS Colombia</w:t>
            </w:r>
          </w:p>
        </w:tc>
        <w:tc>
          <w:tcPr>
            <w:tcW w:w="3403" w:type="dxa"/>
            <w:shd w:val="clear" w:color="auto" w:fill="auto"/>
            <w:noWrap/>
            <w:vAlign w:val="bottom"/>
            <w:hideMark/>
          </w:tcPr>
          <w:p w14:paraId="089F4BB5" w14:textId="4AB08B7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Gabriel</w:t>
            </w:r>
          </w:p>
        </w:tc>
        <w:tc>
          <w:tcPr>
            <w:tcW w:w="2550" w:type="dxa"/>
            <w:shd w:val="clear" w:color="auto" w:fill="auto"/>
            <w:noWrap/>
            <w:vAlign w:val="bottom"/>
            <w:hideMark/>
          </w:tcPr>
          <w:p w14:paraId="62280BD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URBANO CANAL</w:t>
            </w:r>
          </w:p>
        </w:tc>
      </w:tr>
      <w:tr w:rsidR="00741D6A" w:rsidRPr="00A01FAC" w14:paraId="6F4FF2E0" w14:textId="77777777" w:rsidTr="00A033AA">
        <w:trPr>
          <w:trHeight w:val="300"/>
        </w:trPr>
        <w:tc>
          <w:tcPr>
            <w:tcW w:w="568" w:type="dxa"/>
          </w:tcPr>
          <w:p w14:paraId="1F16690C" w14:textId="30D697E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52</w:t>
            </w:r>
          </w:p>
        </w:tc>
        <w:tc>
          <w:tcPr>
            <w:tcW w:w="2694" w:type="dxa"/>
            <w:vAlign w:val="bottom"/>
          </w:tcPr>
          <w:p w14:paraId="3B1957A0" w14:textId="6F6C0C0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CEBEDES</w:t>
            </w:r>
          </w:p>
        </w:tc>
        <w:tc>
          <w:tcPr>
            <w:tcW w:w="3403" w:type="dxa"/>
            <w:shd w:val="clear" w:color="auto" w:fill="auto"/>
            <w:noWrap/>
            <w:vAlign w:val="bottom"/>
            <w:hideMark/>
          </w:tcPr>
          <w:p w14:paraId="417E0D84" w14:textId="2B137A4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Roch Lambert</w:t>
            </w:r>
          </w:p>
        </w:tc>
        <w:tc>
          <w:tcPr>
            <w:tcW w:w="2550" w:type="dxa"/>
            <w:shd w:val="clear" w:color="auto" w:fill="auto"/>
            <w:noWrap/>
            <w:vAlign w:val="bottom"/>
            <w:hideMark/>
          </w:tcPr>
          <w:p w14:paraId="1BD96B8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Mongbo</w:t>
            </w:r>
          </w:p>
        </w:tc>
      </w:tr>
      <w:tr w:rsidR="00741D6A" w:rsidRPr="00A01FAC" w14:paraId="12A2A268" w14:textId="77777777" w:rsidTr="00A033AA">
        <w:trPr>
          <w:trHeight w:val="300"/>
        </w:trPr>
        <w:tc>
          <w:tcPr>
            <w:tcW w:w="568" w:type="dxa"/>
          </w:tcPr>
          <w:p w14:paraId="645F5545" w14:textId="338DCA6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53</w:t>
            </w:r>
          </w:p>
        </w:tc>
        <w:tc>
          <w:tcPr>
            <w:tcW w:w="2694" w:type="dxa"/>
            <w:vAlign w:val="bottom"/>
          </w:tcPr>
          <w:p w14:paraId="759FD8E8" w14:textId="39C8B89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CEBEDES</w:t>
            </w:r>
          </w:p>
        </w:tc>
        <w:tc>
          <w:tcPr>
            <w:tcW w:w="3403" w:type="dxa"/>
            <w:shd w:val="clear" w:color="auto" w:fill="auto"/>
            <w:noWrap/>
            <w:vAlign w:val="bottom"/>
            <w:hideMark/>
          </w:tcPr>
          <w:p w14:paraId="692576C8" w14:textId="49F74B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Mireille Pelagie Akouavi</w:t>
            </w:r>
          </w:p>
        </w:tc>
        <w:tc>
          <w:tcPr>
            <w:tcW w:w="2550" w:type="dxa"/>
            <w:shd w:val="clear" w:color="auto" w:fill="auto"/>
            <w:noWrap/>
            <w:vAlign w:val="bottom"/>
            <w:hideMark/>
          </w:tcPr>
          <w:p w14:paraId="5D4AB6C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Houensou</w:t>
            </w:r>
          </w:p>
        </w:tc>
      </w:tr>
      <w:tr w:rsidR="00741D6A" w:rsidRPr="00A01FAC" w14:paraId="404F819F" w14:textId="77777777" w:rsidTr="00A033AA">
        <w:trPr>
          <w:trHeight w:val="300"/>
        </w:trPr>
        <w:tc>
          <w:tcPr>
            <w:tcW w:w="568" w:type="dxa"/>
          </w:tcPr>
          <w:p w14:paraId="02F45950" w14:textId="619A198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54</w:t>
            </w:r>
          </w:p>
        </w:tc>
        <w:tc>
          <w:tcPr>
            <w:tcW w:w="2694" w:type="dxa"/>
            <w:vAlign w:val="bottom"/>
          </w:tcPr>
          <w:p w14:paraId="15652B6C" w14:textId="38572A0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CED</w:t>
            </w:r>
          </w:p>
        </w:tc>
        <w:tc>
          <w:tcPr>
            <w:tcW w:w="3403" w:type="dxa"/>
            <w:shd w:val="clear" w:color="auto" w:fill="auto"/>
            <w:noWrap/>
            <w:vAlign w:val="bottom"/>
            <w:hideMark/>
          </w:tcPr>
          <w:p w14:paraId="043D371E" w14:textId="673EF46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Michelle  </w:t>
            </w:r>
          </w:p>
        </w:tc>
        <w:tc>
          <w:tcPr>
            <w:tcW w:w="2550" w:type="dxa"/>
            <w:shd w:val="clear" w:color="auto" w:fill="auto"/>
            <w:noWrap/>
            <w:vAlign w:val="bottom"/>
            <w:hideMark/>
          </w:tcPr>
          <w:p w14:paraId="3B782A6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SONKOUE WATIO</w:t>
            </w:r>
          </w:p>
        </w:tc>
      </w:tr>
      <w:tr w:rsidR="00741D6A" w:rsidRPr="00A01FAC" w14:paraId="770F7070" w14:textId="77777777" w:rsidTr="00A033AA">
        <w:trPr>
          <w:trHeight w:val="300"/>
        </w:trPr>
        <w:tc>
          <w:tcPr>
            <w:tcW w:w="568" w:type="dxa"/>
          </w:tcPr>
          <w:p w14:paraId="3E12B66D" w14:textId="6FD1F02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55</w:t>
            </w:r>
          </w:p>
        </w:tc>
        <w:tc>
          <w:tcPr>
            <w:tcW w:w="2694" w:type="dxa"/>
            <w:vAlign w:val="bottom"/>
          </w:tcPr>
          <w:p w14:paraId="5348734B" w14:textId="731314D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CELADA</w:t>
            </w:r>
          </w:p>
        </w:tc>
        <w:tc>
          <w:tcPr>
            <w:tcW w:w="3403" w:type="dxa"/>
            <w:shd w:val="clear" w:color="auto" w:fill="auto"/>
            <w:noWrap/>
            <w:vAlign w:val="bottom"/>
            <w:hideMark/>
          </w:tcPr>
          <w:p w14:paraId="452C965D" w14:textId="25B1E3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Kathryn Anne</w:t>
            </w:r>
          </w:p>
        </w:tc>
        <w:tc>
          <w:tcPr>
            <w:tcW w:w="2550" w:type="dxa"/>
            <w:shd w:val="clear" w:color="auto" w:fill="auto"/>
            <w:noWrap/>
            <w:vAlign w:val="bottom"/>
            <w:hideMark/>
          </w:tcPr>
          <w:p w14:paraId="5A9153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BRUNTON</w:t>
            </w:r>
          </w:p>
        </w:tc>
      </w:tr>
      <w:tr w:rsidR="00741D6A" w:rsidRPr="00A01FAC" w14:paraId="44FA1EF7" w14:textId="77777777" w:rsidTr="00A033AA">
        <w:trPr>
          <w:trHeight w:val="300"/>
        </w:trPr>
        <w:tc>
          <w:tcPr>
            <w:tcW w:w="568" w:type="dxa"/>
          </w:tcPr>
          <w:p w14:paraId="1EE368D4" w14:textId="63F8385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56</w:t>
            </w:r>
          </w:p>
        </w:tc>
        <w:tc>
          <w:tcPr>
            <w:tcW w:w="2694" w:type="dxa"/>
            <w:vAlign w:val="bottom"/>
          </w:tcPr>
          <w:p w14:paraId="34F818AC" w14:textId="6EED40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CEPES</w:t>
            </w:r>
          </w:p>
        </w:tc>
        <w:tc>
          <w:tcPr>
            <w:tcW w:w="3403" w:type="dxa"/>
            <w:shd w:val="clear" w:color="auto" w:fill="auto"/>
            <w:noWrap/>
            <w:vAlign w:val="bottom"/>
            <w:hideMark/>
          </w:tcPr>
          <w:p w14:paraId="2659815C" w14:textId="6FD37A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Laureano</w:t>
            </w:r>
          </w:p>
        </w:tc>
        <w:tc>
          <w:tcPr>
            <w:tcW w:w="2550" w:type="dxa"/>
            <w:shd w:val="clear" w:color="auto" w:fill="auto"/>
            <w:noWrap/>
            <w:vAlign w:val="bottom"/>
            <w:hideMark/>
          </w:tcPr>
          <w:p w14:paraId="52C465E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DEL CASTILLO PINTO</w:t>
            </w:r>
          </w:p>
        </w:tc>
      </w:tr>
      <w:tr w:rsidR="00741D6A" w:rsidRPr="00A01FAC" w14:paraId="3380C86C" w14:textId="77777777" w:rsidTr="00A033AA">
        <w:trPr>
          <w:trHeight w:val="300"/>
        </w:trPr>
        <w:tc>
          <w:tcPr>
            <w:tcW w:w="568" w:type="dxa"/>
          </w:tcPr>
          <w:p w14:paraId="55233D21" w14:textId="4496C98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57</w:t>
            </w:r>
          </w:p>
        </w:tc>
        <w:tc>
          <w:tcPr>
            <w:tcW w:w="2694" w:type="dxa"/>
            <w:vAlign w:val="bottom"/>
          </w:tcPr>
          <w:p w14:paraId="5B926343" w14:textId="15395FF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CEPES</w:t>
            </w:r>
          </w:p>
        </w:tc>
        <w:tc>
          <w:tcPr>
            <w:tcW w:w="3403" w:type="dxa"/>
            <w:shd w:val="clear" w:color="auto" w:fill="auto"/>
            <w:noWrap/>
            <w:vAlign w:val="bottom"/>
            <w:hideMark/>
          </w:tcPr>
          <w:p w14:paraId="4A82CD89" w14:textId="76C25C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Carla Alejandra </w:t>
            </w:r>
          </w:p>
        </w:tc>
        <w:tc>
          <w:tcPr>
            <w:tcW w:w="2550" w:type="dxa"/>
            <w:shd w:val="clear" w:color="auto" w:fill="auto"/>
            <w:noWrap/>
            <w:vAlign w:val="bottom"/>
            <w:hideMark/>
          </w:tcPr>
          <w:p w14:paraId="1713D88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PIMENTEL GONZALES</w:t>
            </w:r>
          </w:p>
        </w:tc>
      </w:tr>
      <w:tr w:rsidR="00741D6A" w:rsidRPr="00A01FAC" w14:paraId="7E756D6E" w14:textId="77777777" w:rsidTr="00A033AA">
        <w:trPr>
          <w:trHeight w:val="300"/>
        </w:trPr>
        <w:tc>
          <w:tcPr>
            <w:tcW w:w="568" w:type="dxa"/>
          </w:tcPr>
          <w:p w14:paraId="73BB8338" w14:textId="67BD60E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58</w:t>
            </w:r>
          </w:p>
        </w:tc>
        <w:tc>
          <w:tcPr>
            <w:tcW w:w="2694" w:type="dxa"/>
            <w:vAlign w:val="bottom"/>
          </w:tcPr>
          <w:p w14:paraId="3308EE6C" w14:textId="43ECEF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CERAI</w:t>
            </w:r>
          </w:p>
        </w:tc>
        <w:tc>
          <w:tcPr>
            <w:tcW w:w="3403" w:type="dxa"/>
            <w:shd w:val="clear" w:color="auto" w:fill="auto"/>
            <w:noWrap/>
            <w:vAlign w:val="bottom"/>
            <w:hideMark/>
          </w:tcPr>
          <w:p w14:paraId="6E959B0B" w14:textId="3D1FB66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Pedro José </w:t>
            </w:r>
          </w:p>
        </w:tc>
        <w:tc>
          <w:tcPr>
            <w:tcW w:w="2550" w:type="dxa"/>
            <w:shd w:val="clear" w:color="auto" w:fill="auto"/>
            <w:noWrap/>
            <w:vAlign w:val="bottom"/>
            <w:hideMark/>
          </w:tcPr>
          <w:p w14:paraId="7C69DD9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Escriche Bueno </w:t>
            </w:r>
          </w:p>
        </w:tc>
      </w:tr>
      <w:tr w:rsidR="00741D6A" w:rsidRPr="00A01FAC" w14:paraId="618C8497" w14:textId="77777777" w:rsidTr="00A033AA">
        <w:trPr>
          <w:trHeight w:val="300"/>
        </w:trPr>
        <w:tc>
          <w:tcPr>
            <w:tcW w:w="568" w:type="dxa"/>
          </w:tcPr>
          <w:p w14:paraId="2A22F66F" w14:textId="673AA41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59</w:t>
            </w:r>
          </w:p>
        </w:tc>
        <w:tc>
          <w:tcPr>
            <w:tcW w:w="2694" w:type="dxa"/>
            <w:vAlign w:val="bottom"/>
          </w:tcPr>
          <w:p w14:paraId="7BD699AC" w14:textId="7BA5FE8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CERDET</w:t>
            </w:r>
          </w:p>
        </w:tc>
        <w:tc>
          <w:tcPr>
            <w:tcW w:w="3403" w:type="dxa"/>
            <w:shd w:val="clear" w:color="auto" w:fill="auto"/>
            <w:noWrap/>
            <w:vAlign w:val="bottom"/>
            <w:hideMark/>
          </w:tcPr>
          <w:p w14:paraId="79F40D98" w14:textId="462113D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Neyver Julian </w:t>
            </w:r>
          </w:p>
        </w:tc>
        <w:tc>
          <w:tcPr>
            <w:tcW w:w="2550" w:type="dxa"/>
            <w:shd w:val="clear" w:color="auto" w:fill="auto"/>
            <w:noWrap/>
            <w:vAlign w:val="bottom"/>
            <w:hideMark/>
          </w:tcPr>
          <w:p w14:paraId="22BA6B2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ESPINDOLA MOGRO</w:t>
            </w:r>
          </w:p>
        </w:tc>
      </w:tr>
      <w:tr w:rsidR="00741D6A" w:rsidRPr="00A01FAC" w14:paraId="1DDE69D6" w14:textId="77777777" w:rsidTr="00A033AA">
        <w:trPr>
          <w:trHeight w:val="300"/>
        </w:trPr>
        <w:tc>
          <w:tcPr>
            <w:tcW w:w="568" w:type="dxa"/>
          </w:tcPr>
          <w:p w14:paraId="438A5735" w14:textId="4FB5754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60</w:t>
            </w:r>
          </w:p>
        </w:tc>
        <w:tc>
          <w:tcPr>
            <w:tcW w:w="2694" w:type="dxa"/>
            <w:vAlign w:val="bottom"/>
          </w:tcPr>
          <w:p w14:paraId="08E699C7" w14:textId="1A54D55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CETRA</w:t>
            </w:r>
          </w:p>
        </w:tc>
        <w:tc>
          <w:tcPr>
            <w:tcW w:w="3403" w:type="dxa"/>
            <w:shd w:val="clear" w:color="auto" w:fill="auto"/>
            <w:noWrap/>
            <w:vAlign w:val="bottom"/>
            <w:hideMark/>
          </w:tcPr>
          <w:p w14:paraId="66C78E03" w14:textId="4FAE34C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Francisca Cristina</w:t>
            </w:r>
          </w:p>
        </w:tc>
        <w:tc>
          <w:tcPr>
            <w:tcW w:w="2550" w:type="dxa"/>
            <w:shd w:val="clear" w:color="auto" w:fill="auto"/>
            <w:noWrap/>
            <w:vAlign w:val="bottom"/>
            <w:hideMark/>
          </w:tcPr>
          <w:p w14:paraId="109FFE4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DO NASCIMENTO</w:t>
            </w:r>
          </w:p>
        </w:tc>
      </w:tr>
      <w:tr w:rsidR="00741D6A" w:rsidRPr="00A01FAC" w14:paraId="3E0D89DD" w14:textId="77777777" w:rsidTr="00A033AA">
        <w:trPr>
          <w:trHeight w:val="300"/>
        </w:trPr>
        <w:tc>
          <w:tcPr>
            <w:tcW w:w="568" w:type="dxa"/>
          </w:tcPr>
          <w:p w14:paraId="19D04172" w14:textId="7F60C86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61</w:t>
            </w:r>
          </w:p>
        </w:tc>
        <w:tc>
          <w:tcPr>
            <w:tcW w:w="2694" w:type="dxa"/>
            <w:vAlign w:val="bottom"/>
          </w:tcPr>
          <w:p w14:paraId="2C6F0877" w14:textId="2D4060D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CETRA</w:t>
            </w:r>
          </w:p>
        </w:tc>
        <w:tc>
          <w:tcPr>
            <w:tcW w:w="3403" w:type="dxa"/>
            <w:shd w:val="clear" w:color="auto" w:fill="auto"/>
            <w:noWrap/>
            <w:vAlign w:val="bottom"/>
            <w:hideMark/>
          </w:tcPr>
          <w:p w14:paraId="788EF441" w14:textId="3EDF1AC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Amanda </w:t>
            </w:r>
          </w:p>
        </w:tc>
        <w:tc>
          <w:tcPr>
            <w:tcW w:w="2550" w:type="dxa"/>
            <w:shd w:val="clear" w:color="auto" w:fill="auto"/>
            <w:noWrap/>
            <w:vAlign w:val="bottom"/>
            <w:hideMark/>
          </w:tcPr>
          <w:p w14:paraId="1F3D66B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LEITE DE SAMPAIO</w:t>
            </w:r>
          </w:p>
        </w:tc>
      </w:tr>
      <w:tr w:rsidR="00741D6A" w:rsidRPr="00A01FAC" w14:paraId="36252FB2" w14:textId="77777777" w:rsidTr="00A033AA">
        <w:trPr>
          <w:trHeight w:val="300"/>
        </w:trPr>
        <w:tc>
          <w:tcPr>
            <w:tcW w:w="568" w:type="dxa"/>
          </w:tcPr>
          <w:p w14:paraId="671C0BE0" w14:textId="3EF43C2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62</w:t>
            </w:r>
          </w:p>
        </w:tc>
        <w:tc>
          <w:tcPr>
            <w:tcW w:w="2694" w:type="dxa"/>
            <w:vAlign w:val="bottom"/>
          </w:tcPr>
          <w:p w14:paraId="537E8AAA" w14:textId="656B795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CICOL</w:t>
            </w:r>
          </w:p>
        </w:tc>
        <w:tc>
          <w:tcPr>
            <w:tcW w:w="3403" w:type="dxa"/>
            <w:shd w:val="clear" w:color="auto" w:fill="auto"/>
            <w:noWrap/>
            <w:vAlign w:val="bottom"/>
            <w:hideMark/>
          </w:tcPr>
          <w:p w14:paraId="286EC9DD" w14:textId="2DAD449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Lillian Joyce</w:t>
            </w:r>
          </w:p>
        </w:tc>
        <w:tc>
          <w:tcPr>
            <w:tcW w:w="2550" w:type="dxa"/>
            <w:shd w:val="clear" w:color="auto" w:fill="auto"/>
            <w:noWrap/>
            <w:vAlign w:val="bottom"/>
            <w:hideMark/>
          </w:tcPr>
          <w:p w14:paraId="3D42F0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ARTHUR</w:t>
            </w:r>
          </w:p>
        </w:tc>
      </w:tr>
      <w:tr w:rsidR="00741D6A" w:rsidRPr="00A01FAC" w14:paraId="5FCB65F5" w14:textId="77777777" w:rsidTr="00A033AA">
        <w:trPr>
          <w:trHeight w:val="300"/>
        </w:trPr>
        <w:tc>
          <w:tcPr>
            <w:tcW w:w="568" w:type="dxa"/>
          </w:tcPr>
          <w:p w14:paraId="3D4DCDC6" w14:textId="3AB49B6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63</w:t>
            </w:r>
          </w:p>
        </w:tc>
        <w:tc>
          <w:tcPr>
            <w:tcW w:w="2694" w:type="dxa"/>
            <w:vAlign w:val="bottom"/>
          </w:tcPr>
          <w:p w14:paraId="1916FAD3" w14:textId="3A006C7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CINEP</w:t>
            </w:r>
          </w:p>
        </w:tc>
        <w:tc>
          <w:tcPr>
            <w:tcW w:w="3403" w:type="dxa"/>
            <w:shd w:val="clear" w:color="auto" w:fill="auto"/>
            <w:noWrap/>
            <w:vAlign w:val="bottom"/>
            <w:hideMark/>
          </w:tcPr>
          <w:p w14:paraId="4BA39A8D" w14:textId="46D9DE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Javier Lautaro</w:t>
            </w:r>
          </w:p>
        </w:tc>
        <w:tc>
          <w:tcPr>
            <w:tcW w:w="2550" w:type="dxa"/>
            <w:shd w:val="clear" w:color="auto" w:fill="auto"/>
            <w:noWrap/>
            <w:vAlign w:val="bottom"/>
            <w:hideMark/>
          </w:tcPr>
          <w:p w14:paraId="5E6CF9B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MEDINA BERNAL</w:t>
            </w:r>
          </w:p>
        </w:tc>
      </w:tr>
      <w:tr w:rsidR="00741D6A" w:rsidRPr="00A01FAC" w14:paraId="0F1608EA" w14:textId="77777777" w:rsidTr="00A033AA">
        <w:trPr>
          <w:trHeight w:val="300"/>
        </w:trPr>
        <w:tc>
          <w:tcPr>
            <w:tcW w:w="568" w:type="dxa"/>
          </w:tcPr>
          <w:p w14:paraId="4D70ACC2" w14:textId="3DB9B1B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64</w:t>
            </w:r>
          </w:p>
        </w:tc>
        <w:tc>
          <w:tcPr>
            <w:tcW w:w="2694" w:type="dxa"/>
            <w:vAlign w:val="bottom"/>
          </w:tcPr>
          <w:p w14:paraId="40B1381B" w14:textId="6CDBF5C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CINEP</w:t>
            </w:r>
          </w:p>
        </w:tc>
        <w:tc>
          <w:tcPr>
            <w:tcW w:w="3403" w:type="dxa"/>
            <w:shd w:val="clear" w:color="auto" w:fill="auto"/>
            <w:noWrap/>
            <w:vAlign w:val="bottom"/>
            <w:hideMark/>
          </w:tcPr>
          <w:p w14:paraId="19134F2F" w14:textId="1D35FB7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Juan Federico </w:t>
            </w:r>
          </w:p>
        </w:tc>
        <w:tc>
          <w:tcPr>
            <w:tcW w:w="2550" w:type="dxa"/>
            <w:shd w:val="clear" w:color="auto" w:fill="auto"/>
            <w:noWrap/>
            <w:vAlign w:val="bottom"/>
            <w:hideMark/>
          </w:tcPr>
          <w:p w14:paraId="14D1762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GIRALDO SALAZAR</w:t>
            </w:r>
          </w:p>
        </w:tc>
      </w:tr>
      <w:tr w:rsidR="00741D6A" w:rsidRPr="00A01FAC" w14:paraId="0EBC7871" w14:textId="77777777" w:rsidTr="00A033AA">
        <w:trPr>
          <w:trHeight w:val="300"/>
        </w:trPr>
        <w:tc>
          <w:tcPr>
            <w:tcW w:w="568" w:type="dxa"/>
          </w:tcPr>
          <w:p w14:paraId="022244DC" w14:textId="17E31B9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65</w:t>
            </w:r>
          </w:p>
        </w:tc>
        <w:tc>
          <w:tcPr>
            <w:tcW w:w="2694" w:type="dxa"/>
            <w:vAlign w:val="bottom"/>
          </w:tcPr>
          <w:p w14:paraId="5A7C29B8" w14:textId="76A063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CISEPA-PUCP</w:t>
            </w:r>
          </w:p>
        </w:tc>
        <w:tc>
          <w:tcPr>
            <w:tcW w:w="3403" w:type="dxa"/>
            <w:shd w:val="clear" w:color="auto" w:fill="auto"/>
            <w:noWrap/>
            <w:vAlign w:val="bottom"/>
            <w:hideMark/>
          </w:tcPr>
          <w:p w14:paraId="5B60B7B9" w14:textId="034D121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Antonio Alejandro</w:t>
            </w:r>
          </w:p>
        </w:tc>
        <w:tc>
          <w:tcPr>
            <w:tcW w:w="2550" w:type="dxa"/>
            <w:shd w:val="clear" w:color="auto" w:fill="auto"/>
            <w:noWrap/>
            <w:vAlign w:val="bottom"/>
            <w:hideMark/>
          </w:tcPr>
          <w:p w14:paraId="28750F5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DIEZ HURTADO</w:t>
            </w:r>
          </w:p>
        </w:tc>
      </w:tr>
      <w:tr w:rsidR="00741D6A" w:rsidRPr="00A01FAC" w14:paraId="4347EA0B" w14:textId="77777777" w:rsidTr="00A033AA">
        <w:trPr>
          <w:trHeight w:val="300"/>
        </w:trPr>
        <w:tc>
          <w:tcPr>
            <w:tcW w:w="568" w:type="dxa"/>
          </w:tcPr>
          <w:p w14:paraId="79B480C2" w14:textId="7EA6111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66</w:t>
            </w:r>
          </w:p>
        </w:tc>
        <w:tc>
          <w:tcPr>
            <w:tcW w:w="2694" w:type="dxa"/>
            <w:vAlign w:val="bottom"/>
          </w:tcPr>
          <w:p w14:paraId="46F868BA" w14:textId="77B8702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CISEPA-PUCP</w:t>
            </w:r>
          </w:p>
        </w:tc>
        <w:tc>
          <w:tcPr>
            <w:tcW w:w="3403" w:type="dxa"/>
            <w:shd w:val="clear" w:color="auto" w:fill="auto"/>
            <w:noWrap/>
            <w:vAlign w:val="bottom"/>
            <w:hideMark/>
          </w:tcPr>
          <w:p w14:paraId="6F653547" w14:textId="3282FA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Carmen Margarita</w:t>
            </w:r>
          </w:p>
        </w:tc>
        <w:tc>
          <w:tcPr>
            <w:tcW w:w="2550" w:type="dxa"/>
            <w:shd w:val="clear" w:color="auto" w:fill="auto"/>
            <w:noWrap/>
            <w:vAlign w:val="bottom"/>
            <w:hideMark/>
          </w:tcPr>
          <w:p w14:paraId="18B9E7C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ILIZARBE PIZARRO</w:t>
            </w:r>
          </w:p>
        </w:tc>
      </w:tr>
      <w:tr w:rsidR="00741D6A" w:rsidRPr="00A01FAC" w14:paraId="16845ADE" w14:textId="77777777" w:rsidTr="00A033AA">
        <w:trPr>
          <w:trHeight w:val="300"/>
        </w:trPr>
        <w:tc>
          <w:tcPr>
            <w:tcW w:w="568" w:type="dxa"/>
          </w:tcPr>
          <w:p w14:paraId="069C4E42" w14:textId="43EBC4F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67</w:t>
            </w:r>
          </w:p>
        </w:tc>
        <w:tc>
          <w:tcPr>
            <w:tcW w:w="2694" w:type="dxa"/>
            <w:vAlign w:val="bottom"/>
          </w:tcPr>
          <w:p w14:paraId="3ABF245A" w14:textId="1CBC80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CLS</w:t>
            </w:r>
          </w:p>
        </w:tc>
        <w:tc>
          <w:tcPr>
            <w:tcW w:w="3403" w:type="dxa"/>
            <w:shd w:val="clear" w:color="auto" w:fill="auto"/>
            <w:noWrap/>
            <w:vAlign w:val="bottom"/>
            <w:hideMark/>
          </w:tcPr>
          <w:p w14:paraId="38EA8415" w14:textId="1BB9FF6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Linsay</w:t>
            </w:r>
          </w:p>
        </w:tc>
        <w:tc>
          <w:tcPr>
            <w:tcW w:w="2550" w:type="dxa"/>
            <w:shd w:val="clear" w:color="auto" w:fill="auto"/>
            <w:noWrap/>
            <w:vAlign w:val="bottom"/>
            <w:hideMark/>
          </w:tcPr>
          <w:p w14:paraId="17D9FC8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CHALMERS</w:t>
            </w:r>
          </w:p>
        </w:tc>
      </w:tr>
      <w:tr w:rsidR="00741D6A" w:rsidRPr="00A01FAC" w14:paraId="601421A7" w14:textId="77777777" w:rsidTr="00A033AA">
        <w:trPr>
          <w:trHeight w:val="300"/>
        </w:trPr>
        <w:tc>
          <w:tcPr>
            <w:tcW w:w="568" w:type="dxa"/>
          </w:tcPr>
          <w:p w14:paraId="1600A1D3" w14:textId="46F0884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68</w:t>
            </w:r>
          </w:p>
        </w:tc>
        <w:tc>
          <w:tcPr>
            <w:tcW w:w="2694" w:type="dxa"/>
            <w:vAlign w:val="bottom"/>
          </w:tcPr>
          <w:p w14:paraId="73EA74C9" w14:textId="3572F3D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CMA</w:t>
            </w:r>
          </w:p>
        </w:tc>
        <w:tc>
          <w:tcPr>
            <w:tcW w:w="3403" w:type="dxa"/>
            <w:shd w:val="clear" w:color="auto" w:fill="auto"/>
            <w:noWrap/>
            <w:vAlign w:val="bottom"/>
            <w:hideMark/>
          </w:tcPr>
          <w:p w14:paraId="6E9EA57A" w14:textId="033F5AF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Narda Sharlene</w:t>
            </w:r>
          </w:p>
        </w:tc>
        <w:tc>
          <w:tcPr>
            <w:tcW w:w="2550" w:type="dxa"/>
            <w:shd w:val="clear" w:color="auto" w:fill="auto"/>
            <w:noWrap/>
            <w:vAlign w:val="bottom"/>
            <w:hideMark/>
          </w:tcPr>
          <w:p w14:paraId="573F27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SWABY CAMPBELL</w:t>
            </w:r>
          </w:p>
        </w:tc>
      </w:tr>
      <w:tr w:rsidR="00741D6A" w:rsidRPr="00A01FAC" w14:paraId="65A820CC" w14:textId="77777777" w:rsidTr="00A033AA">
        <w:trPr>
          <w:trHeight w:val="300"/>
        </w:trPr>
        <w:tc>
          <w:tcPr>
            <w:tcW w:w="568" w:type="dxa"/>
          </w:tcPr>
          <w:p w14:paraId="69E12019" w14:textId="14A812D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69</w:t>
            </w:r>
          </w:p>
        </w:tc>
        <w:tc>
          <w:tcPr>
            <w:tcW w:w="2694" w:type="dxa"/>
            <w:vAlign w:val="bottom"/>
          </w:tcPr>
          <w:p w14:paraId="0751F09D" w14:textId="314CC9A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CMAP</w:t>
            </w:r>
          </w:p>
        </w:tc>
        <w:tc>
          <w:tcPr>
            <w:tcW w:w="3403" w:type="dxa"/>
            <w:shd w:val="clear" w:color="auto" w:fill="auto"/>
            <w:noWrap/>
            <w:vAlign w:val="bottom"/>
            <w:hideMark/>
          </w:tcPr>
          <w:p w14:paraId="7F5BE9F1" w14:textId="3BE6EEA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Michael Vincent Abasiekong</w:t>
            </w:r>
          </w:p>
        </w:tc>
        <w:tc>
          <w:tcPr>
            <w:tcW w:w="2550" w:type="dxa"/>
            <w:shd w:val="clear" w:color="auto" w:fill="auto"/>
            <w:noWrap/>
            <w:vAlign w:val="bottom"/>
            <w:hideMark/>
          </w:tcPr>
          <w:p w14:paraId="042AC06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Uwemedimo </w:t>
            </w:r>
          </w:p>
        </w:tc>
      </w:tr>
      <w:tr w:rsidR="00741D6A" w:rsidRPr="00A01FAC" w14:paraId="6B9CF873" w14:textId="77777777" w:rsidTr="00A033AA">
        <w:trPr>
          <w:trHeight w:val="300"/>
        </w:trPr>
        <w:tc>
          <w:tcPr>
            <w:tcW w:w="568" w:type="dxa"/>
          </w:tcPr>
          <w:p w14:paraId="21EF3072" w14:textId="0EE855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70</w:t>
            </w:r>
          </w:p>
        </w:tc>
        <w:tc>
          <w:tcPr>
            <w:tcW w:w="2694" w:type="dxa"/>
            <w:vAlign w:val="bottom"/>
          </w:tcPr>
          <w:p w14:paraId="244E6211" w14:textId="7C9958C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CNCR</w:t>
            </w:r>
          </w:p>
        </w:tc>
        <w:tc>
          <w:tcPr>
            <w:tcW w:w="3403" w:type="dxa"/>
            <w:shd w:val="clear" w:color="auto" w:fill="auto"/>
            <w:noWrap/>
            <w:vAlign w:val="bottom"/>
            <w:hideMark/>
          </w:tcPr>
          <w:p w14:paraId="7DFF1B3B" w14:textId="3CF92BD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El Hadji Thierno</w:t>
            </w:r>
          </w:p>
        </w:tc>
        <w:tc>
          <w:tcPr>
            <w:tcW w:w="2550" w:type="dxa"/>
            <w:shd w:val="clear" w:color="auto" w:fill="auto"/>
            <w:noWrap/>
            <w:vAlign w:val="bottom"/>
            <w:hideMark/>
          </w:tcPr>
          <w:p w14:paraId="3EC4A09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CISSE</w:t>
            </w:r>
          </w:p>
        </w:tc>
      </w:tr>
      <w:tr w:rsidR="00741D6A" w:rsidRPr="00A01FAC" w14:paraId="189FC13B" w14:textId="77777777" w:rsidTr="00A033AA">
        <w:trPr>
          <w:trHeight w:val="300"/>
        </w:trPr>
        <w:tc>
          <w:tcPr>
            <w:tcW w:w="568" w:type="dxa"/>
          </w:tcPr>
          <w:p w14:paraId="6DDBBE41" w14:textId="021DE4A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71</w:t>
            </w:r>
          </w:p>
        </w:tc>
        <w:tc>
          <w:tcPr>
            <w:tcW w:w="2694" w:type="dxa"/>
            <w:vAlign w:val="bottom"/>
          </w:tcPr>
          <w:p w14:paraId="348683F5" w14:textId="702245C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CNCR</w:t>
            </w:r>
          </w:p>
        </w:tc>
        <w:tc>
          <w:tcPr>
            <w:tcW w:w="3403" w:type="dxa"/>
            <w:shd w:val="clear" w:color="auto" w:fill="auto"/>
            <w:noWrap/>
            <w:vAlign w:val="bottom"/>
            <w:hideMark/>
          </w:tcPr>
          <w:p w14:paraId="7FF44823" w14:textId="0269D5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Babacar </w:t>
            </w:r>
          </w:p>
        </w:tc>
        <w:tc>
          <w:tcPr>
            <w:tcW w:w="2550" w:type="dxa"/>
            <w:shd w:val="clear" w:color="auto" w:fill="auto"/>
            <w:noWrap/>
            <w:vAlign w:val="bottom"/>
            <w:hideMark/>
          </w:tcPr>
          <w:p w14:paraId="59806A5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DIOP</w:t>
            </w:r>
          </w:p>
        </w:tc>
      </w:tr>
      <w:tr w:rsidR="00741D6A" w:rsidRPr="00A01FAC" w14:paraId="5F33CF34" w14:textId="77777777" w:rsidTr="00A033AA">
        <w:trPr>
          <w:trHeight w:val="300"/>
        </w:trPr>
        <w:tc>
          <w:tcPr>
            <w:tcW w:w="568" w:type="dxa"/>
          </w:tcPr>
          <w:p w14:paraId="0E821AC0" w14:textId="4FD8FD6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72</w:t>
            </w:r>
          </w:p>
        </w:tc>
        <w:tc>
          <w:tcPr>
            <w:tcW w:w="2694" w:type="dxa"/>
            <w:vAlign w:val="bottom"/>
          </w:tcPr>
          <w:p w14:paraId="1EAEF47E" w14:textId="221EB13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CNULM</w:t>
            </w:r>
          </w:p>
        </w:tc>
        <w:tc>
          <w:tcPr>
            <w:tcW w:w="3403" w:type="dxa"/>
            <w:shd w:val="clear" w:color="auto" w:fill="auto"/>
            <w:noWrap/>
            <w:vAlign w:val="bottom"/>
            <w:hideMark/>
          </w:tcPr>
          <w:p w14:paraId="43C4A968" w14:textId="66EAFA4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Asad Robert Ibraheem</w:t>
            </w:r>
          </w:p>
        </w:tc>
        <w:tc>
          <w:tcPr>
            <w:tcW w:w="2550" w:type="dxa"/>
            <w:shd w:val="clear" w:color="auto" w:fill="auto"/>
            <w:noWrap/>
            <w:vAlign w:val="bottom"/>
            <w:hideMark/>
          </w:tcPr>
          <w:p w14:paraId="6AA3E4B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MOHAMMED</w:t>
            </w:r>
          </w:p>
        </w:tc>
      </w:tr>
      <w:tr w:rsidR="00741D6A" w:rsidRPr="00A01FAC" w14:paraId="3B9C5D0F" w14:textId="77777777" w:rsidTr="00A033AA">
        <w:trPr>
          <w:trHeight w:val="300"/>
        </w:trPr>
        <w:tc>
          <w:tcPr>
            <w:tcW w:w="568" w:type="dxa"/>
          </w:tcPr>
          <w:p w14:paraId="775E0E49" w14:textId="527D6CF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73</w:t>
            </w:r>
          </w:p>
        </w:tc>
        <w:tc>
          <w:tcPr>
            <w:tcW w:w="2694" w:type="dxa"/>
            <w:vAlign w:val="bottom"/>
          </w:tcPr>
          <w:p w14:paraId="736E5B13" w14:textId="3048E3F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COCOCH</w:t>
            </w:r>
          </w:p>
        </w:tc>
        <w:tc>
          <w:tcPr>
            <w:tcW w:w="3403" w:type="dxa"/>
            <w:shd w:val="clear" w:color="auto" w:fill="auto"/>
            <w:noWrap/>
            <w:vAlign w:val="bottom"/>
            <w:hideMark/>
          </w:tcPr>
          <w:p w14:paraId="61A0F64C" w14:textId="4322B3C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Santos</w:t>
            </w:r>
          </w:p>
        </w:tc>
        <w:tc>
          <w:tcPr>
            <w:tcW w:w="2550" w:type="dxa"/>
            <w:shd w:val="clear" w:color="auto" w:fill="auto"/>
            <w:noWrap/>
            <w:vAlign w:val="bottom"/>
            <w:hideMark/>
          </w:tcPr>
          <w:p w14:paraId="7715BDD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CABALLERO</w:t>
            </w:r>
          </w:p>
        </w:tc>
      </w:tr>
      <w:tr w:rsidR="00741D6A" w:rsidRPr="00A01FAC" w14:paraId="76D3E49C" w14:textId="77777777" w:rsidTr="00A033AA">
        <w:trPr>
          <w:trHeight w:val="300"/>
        </w:trPr>
        <w:tc>
          <w:tcPr>
            <w:tcW w:w="568" w:type="dxa"/>
          </w:tcPr>
          <w:p w14:paraId="1842C011" w14:textId="30CA6B2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74</w:t>
            </w:r>
          </w:p>
        </w:tc>
        <w:tc>
          <w:tcPr>
            <w:tcW w:w="2694" w:type="dxa"/>
            <w:vAlign w:val="bottom"/>
          </w:tcPr>
          <w:p w14:paraId="47B53E63" w14:textId="6E56F0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CODECA</w:t>
            </w:r>
          </w:p>
        </w:tc>
        <w:tc>
          <w:tcPr>
            <w:tcW w:w="3403" w:type="dxa"/>
            <w:shd w:val="clear" w:color="auto" w:fill="auto"/>
            <w:noWrap/>
            <w:vAlign w:val="bottom"/>
            <w:hideMark/>
          </w:tcPr>
          <w:p w14:paraId="78AAC9C9" w14:textId="3A36612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Thelma</w:t>
            </w:r>
          </w:p>
        </w:tc>
        <w:tc>
          <w:tcPr>
            <w:tcW w:w="2550" w:type="dxa"/>
            <w:shd w:val="clear" w:color="auto" w:fill="auto"/>
            <w:noWrap/>
            <w:vAlign w:val="bottom"/>
            <w:hideMark/>
          </w:tcPr>
          <w:p w14:paraId="4B0C0CD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CABRERA PÉREZ DE SANCHEZ</w:t>
            </w:r>
          </w:p>
        </w:tc>
      </w:tr>
      <w:tr w:rsidR="00741D6A" w:rsidRPr="00A01FAC" w14:paraId="50705E6B" w14:textId="77777777" w:rsidTr="00A033AA">
        <w:trPr>
          <w:trHeight w:val="300"/>
        </w:trPr>
        <w:tc>
          <w:tcPr>
            <w:tcW w:w="568" w:type="dxa"/>
          </w:tcPr>
          <w:p w14:paraId="4A4BD7A5" w14:textId="607E1AE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75</w:t>
            </w:r>
          </w:p>
        </w:tc>
        <w:tc>
          <w:tcPr>
            <w:tcW w:w="2694" w:type="dxa"/>
            <w:vAlign w:val="bottom"/>
          </w:tcPr>
          <w:p w14:paraId="6D1CFEF5" w14:textId="53CF145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CODECA</w:t>
            </w:r>
          </w:p>
        </w:tc>
        <w:tc>
          <w:tcPr>
            <w:tcW w:w="3403" w:type="dxa"/>
            <w:shd w:val="clear" w:color="auto" w:fill="auto"/>
            <w:noWrap/>
            <w:vAlign w:val="bottom"/>
            <w:hideMark/>
          </w:tcPr>
          <w:p w14:paraId="39F62357" w14:textId="76B74AA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Leiria Teresa </w:t>
            </w:r>
          </w:p>
        </w:tc>
        <w:tc>
          <w:tcPr>
            <w:tcW w:w="2550" w:type="dxa"/>
            <w:shd w:val="clear" w:color="auto" w:fill="auto"/>
            <w:noWrap/>
            <w:vAlign w:val="bottom"/>
            <w:hideMark/>
          </w:tcPr>
          <w:p w14:paraId="32B6A56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VAY GARCÍA</w:t>
            </w:r>
          </w:p>
        </w:tc>
      </w:tr>
      <w:tr w:rsidR="00741D6A" w:rsidRPr="00A01FAC" w14:paraId="44346B02" w14:textId="77777777" w:rsidTr="00A033AA">
        <w:trPr>
          <w:trHeight w:val="300"/>
        </w:trPr>
        <w:tc>
          <w:tcPr>
            <w:tcW w:w="568" w:type="dxa"/>
          </w:tcPr>
          <w:p w14:paraId="49DE29D3" w14:textId="60D9DD7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76</w:t>
            </w:r>
          </w:p>
        </w:tc>
        <w:tc>
          <w:tcPr>
            <w:tcW w:w="2694" w:type="dxa"/>
            <w:vAlign w:val="bottom"/>
          </w:tcPr>
          <w:p w14:paraId="6DC3A39C" w14:textId="5A9CBB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CODELT</w:t>
            </w:r>
          </w:p>
        </w:tc>
        <w:tc>
          <w:tcPr>
            <w:tcW w:w="3403" w:type="dxa"/>
            <w:shd w:val="clear" w:color="auto" w:fill="auto"/>
            <w:noWrap/>
            <w:vAlign w:val="bottom"/>
            <w:hideMark/>
          </w:tcPr>
          <w:p w14:paraId="01E30D6F" w14:textId="5BBDD5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Felicien MBAMBU</w:t>
            </w:r>
          </w:p>
        </w:tc>
        <w:tc>
          <w:tcPr>
            <w:tcW w:w="2550" w:type="dxa"/>
            <w:shd w:val="clear" w:color="auto" w:fill="auto"/>
            <w:noWrap/>
            <w:vAlign w:val="bottom"/>
            <w:hideMark/>
          </w:tcPr>
          <w:p w14:paraId="7E8717A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KABAMBA </w:t>
            </w:r>
          </w:p>
        </w:tc>
      </w:tr>
      <w:tr w:rsidR="00741D6A" w:rsidRPr="00A01FAC" w14:paraId="049EBA25" w14:textId="77777777" w:rsidTr="00A033AA">
        <w:trPr>
          <w:trHeight w:val="300"/>
        </w:trPr>
        <w:tc>
          <w:tcPr>
            <w:tcW w:w="568" w:type="dxa"/>
          </w:tcPr>
          <w:p w14:paraId="307F68CA" w14:textId="2110F84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77</w:t>
            </w:r>
          </w:p>
        </w:tc>
        <w:tc>
          <w:tcPr>
            <w:tcW w:w="2694" w:type="dxa"/>
            <w:vAlign w:val="bottom"/>
          </w:tcPr>
          <w:p w14:paraId="14EB4857" w14:textId="6AF768E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CODELT</w:t>
            </w:r>
          </w:p>
        </w:tc>
        <w:tc>
          <w:tcPr>
            <w:tcW w:w="3403" w:type="dxa"/>
            <w:shd w:val="clear" w:color="auto" w:fill="auto"/>
            <w:noWrap/>
            <w:vAlign w:val="bottom"/>
            <w:hideMark/>
          </w:tcPr>
          <w:p w14:paraId="29F9FDB3" w14:textId="1D6387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Angélique TSHIMANGA</w:t>
            </w:r>
          </w:p>
        </w:tc>
        <w:tc>
          <w:tcPr>
            <w:tcW w:w="2550" w:type="dxa"/>
            <w:shd w:val="clear" w:color="auto" w:fill="auto"/>
            <w:noWrap/>
            <w:vAlign w:val="bottom"/>
            <w:hideMark/>
          </w:tcPr>
          <w:p w14:paraId="76868AE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MBELU </w:t>
            </w:r>
          </w:p>
        </w:tc>
      </w:tr>
      <w:tr w:rsidR="00741D6A" w:rsidRPr="00A01FAC" w14:paraId="2B3C7460" w14:textId="77777777" w:rsidTr="00A033AA">
        <w:trPr>
          <w:trHeight w:val="300"/>
        </w:trPr>
        <w:tc>
          <w:tcPr>
            <w:tcW w:w="568" w:type="dxa"/>
          </w:tcPr>
          <w:p w14:paraId="1A3BDDA0" w14:textId="231115B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78</w:t>
            </w:r>
          </w:p>
        </w:tc>
        <w:tc>
          <w:tcPr>
            <w:tcW w:w="2694" w:type="dxa"/>
            <w:vAlign w:val="bottom"/>
          </w:tcPr>
          <w:p w14:paraId="1F04C0AC" w14:textId="22E3DA5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CODELT</w:t>
            </w:r>
          </w:p>
        </w:tc>
        <w:tc>
          <w:tcPr>
            <w:tcW w:w="3403" w:type="dxa"/>
            <w:shd w:val="clear" w:color="auto" w:fill="auto"/>
            <w:noWrap/>
            <w:vAlign w:val="bottom"/>
            <w:hideMark/>
          </w:tcPr>
          <w:p w14:paraId="5857DB55" w14:textId="473D33B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Augustin MBUNGA </w:t>
            </w:r>
          </w:p>
        </w:tc>
        <w:tc>
          <w:tcPr>
            <w:tcW w:w="2550" w:type="dxa"/>
            <w:shd w:val="clear" w:color="auto" w:fill="auto"/>
            <w:noWrap/>
            <w:vAlign w:val="bottom"/>
            <w:hideMark/>
          </w:tcPr>
          <w:p w14:paraId="3D86271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Mpoyi</w:t>
            </w:r>
          </w:p>
        </w:tc>
      </w:tr>
      <w:tr w:rsidR="00741D6A" w:rsidRPr="00A01FAC" w14:paraId="0C9FB9FF" w14:textId="77777777" w:rsidTr="00A033AA">
        <w:trPr>
          <w:trHeight w:val="300"/>
        </w:trPr>
        <w:tc>
          <w:tcPr>
            <w:tcW w:w="568" w:type="dxa"/>
          </w:tcPr>
          <w:p w14:paraId="19FA64D7" w14:textId="617B764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79</w:t>
            </w:r>
          </w:p>
        </w:tc>
        <w:tc>
          <w:tcPr>
            <w:tcW w:w="2694" w:type="dxa"/>
            <w:vAlign w:val="bottom"/>
          </w:tcPr>
          <w:p w14:paraId="4E5998F9" w14:textId="05B2087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COLARP</w:t>
            </w:r>
          </w:p>
        </w:tc>
        <w:tc>
          <w:tcPr>
            <w:tcW w:w="3403" w:type="dxa"/>
            <w:shd w:val="clear" w:color="auto" w:fill="auto"/>
            <w:noWrap/>
            <w:vAlign w:val="bottom"/>
            <w:hideMark/>
          </w:tcPr>
          <w:p w14:paraId="49495BD8" w14:textId="16F3639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Hem Raj</w:t>
            </w:r>
          </w:p>
        </w:tc>
        <w:tc>
          <w:tcPr>
            <w:tcW w:w="2550" w:type="dxa"/>
            <w:shd w:val="clear" w:color="auto" w:fill="auto"/>
            <w:noWrap/>
            <w:vAlign w:val="bottom"/>
            <w:hideMark/>
          </w:tcPr>
          <w:p w14:paraId="1E55469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UPRETI</w:t>
            </w:r>
          </w:p>
        </w:tc>
      </w:tr>
      <w:tr w:rsidR="00741D6A" w:rsidRPr="00A01FAC" w14:paraId="1D52AD6B" w14:textId="77777777" w:rsidTr="00A033AA">
        <w:trPr>
          <w:trHeight w:val="300"/>
        </w:trPr>
        <w:tc>
          <w:tcPr>
            <w:tcW w:w="568" w:type="dxa"/>
          </w:tcPr>
          <w:p w14:paraId="052FECDF" w14:textId="58758FB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80</w:t>
            </w:r>
          </w:p>
        </w:tc>
        <w:tc>
          <w:tcPr>
            <w:tcW w:w="2694" w:type="dxa"/>
            <w:vAlign w:val="bottom"/>
          </w:tcPr>
          <w:p w14:paraId="015CE0EE" w14:textId="35FB4F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COMAID</w:t>
            </w:r>
          </w:p>
        </w:tc>
        <w:tc>
          <w:tcPr>
            <w:tcW w:w="3403" w:type="dxa"/>
            <w:shd w:val="clear" w:color="auto" w:fill="auto"/>
            <w:noWrap/>
            <w:vAlign w:val="bottom"/>
            <w:hideMark/>
          </w:tcPr>
          <w:p w14:paraId="66AF361D" w14:textId="6888921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Jitar Taku</w:t>
            </w:r>
          </w:p>
        </w:tc>
        <w:tc>
          <w:tcPr>
            <w:tcW w:w="2550" w:type="dxa"/>
            <w:shd w:val="clear" w:color="auto" w:fill="auto"/>
            <w:noWrap/>
            <w:vAlign w:val="bottom"/>
            <w:hideMark/>
          </w:tcPr>
          <w:p w14:paraId="6ABBE58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Christian</w:t>
            </w:r>
          </w:p>
        </w:tc>
      </w:tr>
      <w:tr w:rsidR="00741D6A" w:rsidRPr="00A01FAC" w14:paraId="08340D2E" w14:textId="77777777" w:rsidTr="00A033AA">
        <w:trPr>
          <w:trHeight w:val="300"/>
        </w:trPr>
        <w:tc>
          <w:tcPr>
            <w:tcW w:w="568" w:type="dxa"/>
          </w:tcPr>
          <w:p w14:paraId="59F48D4E" w14:textId="3116EDA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81</w:t>
            </w:r>
          </w:p>
        </w:tc>
        <w:tc>
          <w:tcPr>
            <w:tcW w:w="2694" w:type="dxa"/>
            <w:vAlign w:val="bottom"/>
          </w:tcPr>
          <w:p w14:paraId="6D3B4D97" w14:textId="1A9ED23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COMINSUD</w:t>
            </w:r>
          </w:p>
        </w:tc>
        <w:tc>
          <w:tcPr>
            <w:tcW w:w="3403" w:type="dxa"/>
            <w:shd w:val="clear" w:color="auto" w:fill="auto"/>
            <w:noWrap/>
            <w:vAlign w:val="bottom"/>
            <w:hideMark/>
          </w:tcPr>
          <w:p w14:paraId="07D3A6A9" w14:textId="4BF74F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Nsoh</w:t>
            </w:r>
          </w:p>
        </w:tc>
        <w:tc>
          <w:tcPr>
            <w:tcW w:w="2550" w:type="dxa"/>
            <w:shd w:val="clear" w:color="auto" w:fill="auto"/>
            <w:noWrap/>
            <w:vAlign w:val="bottom"/>
            <w:hideMark/>
          </w:tcPr>
          <w:p w14:paraId="5DAD4B2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FON</w:t>
            </w:r>
          </w:p>
        </w:tc>
      </w:tr>
      <w:tr w:rsidR="00741D6A" w:rsidRPr="00A01FAC" w14:paraId="7206EDF1" w14:textId="77777777" w:rsidTr="00A033AA">
        <w:trPr>
          <w:trHeight w:val="300"/>
        </w:trPr>
        <w:tc>
          <w:tcPr>
            <w:tcW w:w="568" w:type="dxa"/>
          </w:tcPr>
          <w:p w14:paraId="7C35B1BC" w14:textId="57A7931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82</w:t>
            </w:r>
          </w:p>
        </w:tc>
        <w:tc>
          <w:tcPr>
            <w:tcW w:w="2694" w:type="dxa"/>
            <w:vAlign w:val="bottom"/>
          </w:tcPr>
          <w:p w14:paraId="3DD39444" w14:textId="15DDE20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COMINSUD</w:t>
            </w:r>
          </w:p>
        </w:tc>
        <w:tc>
          <w:tcPr>
            <w:tcW w:w="3403" w:type="dxa"/>
            <w:shd w:val="clear" w:color="auto" w:fill="auto"/>
            <w:noWrap/>
            <w:vAlign w:val="bottom"/>
            <w:hideMark/>
          </w:tcPr>
          <w:p w14:paraId="4FEA6198" w14:textId="06FCEE3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NGUTI </w:t>
            </w:r>
          </w:p>
        </w:tc>
        <w:tc>
          <w:tcPr>
            <w:tcW w:w="2550" w:type="dxa"/>
            <w:shd w:val="clear" w:color="auto" w:fill="auto"/>
            <w:noWrap/>
            <w:vAlign w:val="bottom"/>
            <w:hideMark/>
          </w:tcPr>
          <w:p w14:paraId="6DAEF3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Mercy Arango EPSE FRU</w:t>
            </w:r>
          </w:p>
        </w:tc>
      </w:tr>
      <w:tr w:rsidR="00741D6A" w:rsidRPr="00A01FAC" w14:paraId="27324E99" w14:textId="77777777" w:rsidTr="00A033AA">
        <w:trPr>
          <w:trHeight w:val="300"/>
        </w:trPr>
        <w:tc>
          <w:tcPr>
            <w:tcW w:w="568" w:type="dxa"/>
          </w:tcPr>
          <w:p w14:paraId="4CE54718" w14:textId="52C252B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83</w:t>
            </w:r>
          </w:p>
        </w:tc>
        <w:tc>
          <w:tcPr>
            <w:tcW w:w="2694" w:type="dxa"/>
            <w:vAlign w:val="bottom"/>
          </w:tcPr>
          <w:p w14:paraId="0B620506" w14:textId="32F06F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CONGCOOP</w:t>
            </w:r>
          </w:p>
        </w:tc>
        <w:tc>
          <w:tcPr>
            <w:tcW w:w="3403" w:type="dxa"/>
            <w:shd w:val="clear" w:color="auto" w:fill="auto"/>
            <w:noWrap/>
            <w:vAlign w:val="bottom"/>
            <w:hideMark/>
          </w:tcPr>
          <w:p w14:paraId="0EE324C6" w14:textId="3D9D72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Helmer Leonel</w:t>
            </w:r>
          </w:p>
        </w:tc>
        <w:tc>
          <w:tcPr>
            <w:tcW w:w="2550" w:type="dxa"/>
            <w:shd w:val="clear" w:color="auto" w:fill="auto"/>
            <w:noWrap/>
            <w:vAlign w:val="bottom"/>
            <w:hideMark/>
          </w:tcPr>
          <w:p w14:paraId="3B067AE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VELASQUEZ HERRERA</w:t>
            </w:r>
          </w:p>
        </w:tc>
      </w:tr>
      <w:tr w:rsidR="00741D6A" w:rsidRPr="00A01FAC" w14:paraId="54CCD948" w14:textId="77777777" w:rsidTr="00A033AA">
        <w:trPr>
          <w:trHeight w:val="300"/>
        </w:trPr>
        <w:tc>
          <w:tcPr>
            <w:tcW w:w="568" w:type="dxa"/>
          </w:tcPr>
          <w:p w14:paraId="7F6EC901" w14:textId="03EAFD6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84</w:t>
            </w:r>
          </w:p>
        </w:tc>
        <w:tc>
          <w:tcPr>
            <w:tcW w:w="2694" w:type="dxa"/>
            <w:vAlign w:val="bottom"/>
          </w:tcPr>
          <w:p w14:paraId="7B14D07A" w14:textId="12E53D5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CONGCOOP</w:t>
            </w:r>
          </w:p>
        </w:tc>
        <w:tc>
          <w:tcPr>
            <w:tcW w:w="3403" w:type="dxa"/>
            <w:shd w:val="clear" w:color="auto" w:fill="auto"/>
            <w:noWrap/>
            <w:vAlign w:val="bottom"/>
            <w:hideMark/>
          </w:tcPr>
          <w:p w14:paraId="4FFE10E9" w14:textId="66BE100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Fredy Estuardo</w:t>
            </w:r>
          </w:p>
        </w:tc>
        <w:tc>
          <w:tcPr>
            <w:tcW w:w="2550" w:type="dxa"/>
            <w:shd w:val="clear" w:color="auto" w:fill="auto"/>
            <w:noWrap/>
            <w:vAlign w:val="bottom"/>
            <w:hideMark/>
          </w:tcPr>
          <w:p w14:paraId="60DB968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PEREZ GONZALEZ</w:t>
            </w:r>
          </w:p>
        </w:tc>
      </w:tr>
      <w:tr w:rsidR="00741D6A" w:rsidRPr="00A01FAC" w14:paraId="79858C86" w14:textId="77777777" w:rsidTr="00A033AA">
        <w:trPr>
          <w:trHeight w:val="300"/>
        </w:trPr>
        <w:tc>
          <w:tcPr>
            <w:tcW w:w="568" w:type="dxa"/>
          </w:tcPr>
          <w:p w14:paraId="33B736F0" w14:textId="690865F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85</w:t>
            </w:r>
          </w:p>
        </w:tc>
        <w:tc>
          <w:tcPr>
            <w:tcW w:w="2694" w:type="dxa"/>
            <w:vAlign w:val="bottom"/>
          </w:tcPr>
          <w:p w14:paraId="4B9F5838" w14:textId="5822377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CONVEAGRO</w:t>
            </w:r>
          </w:p>
        </w:tc>
        <w:tc>
          <w:tcPr>
            <w:tcW w:w="3403" w:type="dxa"/>
            <w:shd w:val="clear" w:color="auto" w:fill="auto"/>
            <w:noWrap/>
            <w:vAlign w:val="bottom"/>
            <w:hideMark/>
          </w:tcPr>
          <w:p w14:paraId="51B8777F" w14:textId="76212E8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María Lucila </w:t>
            </w:r>
          </w:p>
        </w:tc>
        <w:tc>
          <w:tcPr>
            <w:tcW w:w="2550" w:type="dxa"/>
            <w:shd w:val="clear" w:color="auto" w:fill="auto"/>
            <w:noWrap/>
            <w:vAlign w:val="bottom"/>
            <w:hideMark/>
          </w:tcPr>
          <w:p w14:paraId="2CCD22E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QUINTANA ACUÑA</w:t>
            </w:r>
          </w:p>
        </w:tc>
      </w:tr>
      <w:tr w:rsidR="00741D6A" w:rsidRPr="00A01FAC" w14:paraId="62F5B2C0" w14:textId="77777777" w:rsidTr="00A033AA">
        <w:trPr>
          <w:trHeight w:val="300"/>
        </w:trPr>
        <w:tc>
          <w:tcPr>
            <w:tcW w:w="568" w:type="dxa"/>
          </w:tcPr>
          <w:p w14:paraId="5E570174" w14:textId="023C466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86</w:t>
            </w:r>
          </w:p>
        </w:tc>
        <w:tc>
          <w:tcPr>
            <w:tcW w:w="2694" w:type="dxa"/>
            <w:vAlign w:val="bottom"/>
          </w:tcPr>
          <w:p w14:paraId="452799D7" w14:textId="16C3531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CORE</w:t>
            </w:r>
          </w:p>
        </w:tc>
        <w:tc>
          <w:tcPr>
            <w:tcW w:w="3403" w:type="dxa"/>
            <w:shd w:val="clear" w:color="auto" w:fill="auto"/>
            <w:noWrap/>
            <w:vAlign w:val="bottom"/>
            <w:hideMark/>
          </w:tcPr>
          <w:p w14:paraId="136CDC81" w14:textId="49C18C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Blake D.M.</w:t>
            </w:r>
          </w:p>
        </w:tc>
        <w:tc>
          <w:tcPr>
            <w:tcW w:w="2550" w:type="dxa"/>
            <w:shd w:val="clear" w:color="auto" w:fill="auto"/>
            <w:noWrap/>
            <w:vAlign w:val="bottom"/>
            <w:hideMark/>
          </w:tcPr>
          <w:p w14:paraId="5254030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RATNER</w:t>
            </w:r>
          </w:p>
        </w:tc>
      </w:tr>
      <w:tr w:rsidR="00741D6A" w:rsidRPr="00A01FAC" w14:paraId="70EF0337" w14:textId="77777777" w:rsidTr="00A033AA">
        <w:trPr>
          <w:trHeight w:val="300"/>
        </w:trPr>
        <w:tc>
          <w:tcPr>
            <w:tcW w:w="568" w:type="dxa"/>
          </w:tcPr>
          <w:p w14:paraId="7F50031A" w14:textId="5D66254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87</w:t>
            </w:r>
          </w:p>
        </w:tc>
        <w:tc>
          <w:tcPr>
            <w:tcW w:w="2694" w:type="dxa"/>
            <w:vAlign w:val="bottom"/>
          </w:tcPr>
          <w:p w14:paraId="5B7E33F0" w14:textId="4ADF9B2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CPA</w:t>
            </w:r>
          </w:p>
        </w:tc>
        <w:tc>
          <w:tcPr>
            <w:tcW w:w="3403" w:type="dxa"/>
            <w:shd w:val="clear" w:color="auto" w:fill="auto"/>
            <w:noWrap/>
            <w:vAlign w:val="bottom"/>
            <w:hideMark/>
          </w:tcPr>
          <w:p w14:paraId="06D7611F" w14:textId="6732F5E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Jacqueline Bernadette</w:t>
            </w:r>
          </w:p>
        </w:tc>
        <w:tc>
          <w:tcPr>
            <w:tcW w:w="2550" w:type="dxa"/>
            <w:shd w:val="clear" w:color="auto" w:fill="auto"/>
            <w:noWrap/>
            <w:vAlign w:val="bottom"/>
            <w:hideMark/>
          </w:tcPr>
          <w:p w14:paraId="0FB58EE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CARINO</w:t>
            </w:r>
          </w:p>
        </w:tc>
      </w:tr>
      <w:tr w:rsidR="00741D6A" w:rsidRPr="00A01FAC" w14:paraId="534F5389" w14:textId="77777777" w:rsidTr="00A033AA">
        <w:trPr>
          <w:trHeight w:val="300"/>
        </w:trPr>
        <w:tc>
          <w:tcPr>
            <w:tcW w:w="568" w:type="dxa"/>
          </w:tcPr>
          <w:p w14:paraId="36956689" w14:textId="32AFF2C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88</w:t>
            </w:r>
          </w:p>
        </w:tc>
        <w:tc>
          <w:tcPr>
            <w:tcW w:w="2694" w:type="dxa"/>
            <w:vAlign w:val="bottom"/>
          </w:tcPr>
          <w:p w14:paraId="497E76DC" w14:textId="3B93F7C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CPA</w:t>
            </w:r>
          </w:p>
        </w:tc>
        <w:tc>
          <w:tcPr>
            <w:tcW w:w="3403" w:type="dxa"/>
            <w:shd w:val="clear" w:color="auto" w:fill="auto"/>
            <w:noWrap/>
            <w:vAlign w:val="bottom"/>
            <w:hideMark/>
          </w:tcPr>
          <w:p w14:paraId="1C5B4DD8" w14:textId="01868DF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Aisah Czarriane </w:t>
            </w:r>
          </w:p>
        </w:tc>
        <w:tc>
          <w:tcPr>
            <w:tcW w:w="2550" w:type="dxa"/>
            <w:shd w:val="clear" w:color="auto" w:fill="auto"/>
            <w:noWrap/>
            <w:vAlign w:val="bottom"/>
            <w:hideMark/>
          </w:tcPr>
          <w:p w14:paraId="75C60A7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MARIANO</w:t>
            </w:r>
          </w:p>
        </w:tc>
      </w:tr>
      <w:tr w:rsidR="00741D6A" w:rsidRPr="00A01FAC" w14:paraId="3A4C38F4" w14:textId="77777777" w:rsidTr="00A033AA">
        <w:trPr>
          <w:trHeight w:val="300"/>
        </w:trPr>
        <w:tc>
          <w:tcPr>
            <w:tcW w:w="568" w:type="dxa"/>
          </w:tcPr>
          <w:p w14:paraId="28715172" w14:textId="2302783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89</w:t>
            </w:r>
          </w:p>
        </w:tc>
        <w:tc>
          <w:tcPr>
            <w:tcW w:w="2694" w:type="dxa"/>
            <w:vAlign w:val="bottom"/>
          </w:tcPr>
          <w:p w14:paraId="6642DAB9" w14:textId="1C8B560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CPM</w:t>
            </w:r>
          </w:p>
        </w:tc>
        <w:tc>
          <w:tcPr>
            <w:tcW w:w="3403" w:type="dxa"/>
            <w:shd w:val="clear" w:color="auto" w:fill="auto"/>
            <w:noWrap/>
            <w:vAlign w:val="bottom"/>
            <w:hideMark/>
          </w:tcPr>
          <w:p w14:paraId="2544A11D" w14:textId="1BB8142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Hajasoanirina</w:t>
            </w:r>
          </w:p>
        </w:tc>
        <w:tc>
          <w:tcPr>
            <w:tcW w:w="2550" w:type="dxa"/>
            <w:shd w:val="clear" w:color="auto" w:fill="auto"/>
            <w:noWrap/>
            <w:vAlign w:val="bottom"/>
            <w:hideMark/>
          </w:tcPr>
          <w:p w14:paraId="54E5900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RAKOTOMANDIMBY</w:t>
            </w:r>
          </w:p>
        </w:tc>
      </w:tr>
      <w:tr w:rsidR="00741D6A" w:rsidRPr="00A01FAC" w14:paraId="39BD680F" w14:textId="77777777" w:rsidTr="00A033AA">
        <w:trPr>
          <w:trHeight w:val="300"/>
        </w:trPr>
        <w:tc>
          <w:tcPr>
            <w:tcW w:w="568" w:type="dxa"/>
          </w:tcPr>
          <w:p w14:paraId="3D057481" w14:textId="30C9C1D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90</w:t>
            </w:r>
          </w:p>
        </w:tc>
        <w:tc>
          <w:tcPr>
            <w:tcW w:w="2694" w:type="dxa"/>
            <w:vAlign w:val="bottom"/>
          </w:tcPr>
          <w:p w14:paraId="4A9448F4" w14:textId="1E4E4DA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CPR</w:t>
            </w:r>
          </w:p>
        </w:tc>
        <w:tc>
          <w:tcPr>
            <w:tcW w:w="3403" w:type="dxa"/>
            <w:shd w:val="clear" w:color="auto" w:fill="auto"/>
            <w:noWrap/>
            <w:vAlign w:val="bottom"/>
            <w:hideMark/>
          </w:tcPr>
          <w:p w14:paraId="1931B3B9" w14:textId="4636210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Enkh-Amgalan</w:t>
            </w:r>
          </w:p>
        </w:tc>
        <w:tc>
          <w:tcPr>
            <w:tcW w:w="2550" w:type="dxa"/>
            <w:shd w:val="clear" w:color="auto" w:fill="auto"/>
            <w:noWrap/>
            <w:vAlign w:val="bottom"/>
            <w:hideMark/>
          </w:tcPr>
          <w:p w14:paraId="22C873D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AYURZANA</w:t>
            </w:r>
          </w:p>
        </w:tc>
      </w:tr>
      <w:tr w:rsidR="00741D6A" w:rsidRPr="00A01FAC" w14:paraId="76C554EB" w14:textId="77777777" w:rsidTr="00A033AA">
        <w:trPr>
          <w:trHeight w:val="300"/>
        </w:trPr>
        <w:tc>
          <w:tcPr>
            <w:tcW w:w="568" w:type="dxa"/>
          </w:tcPr>
          <w:p w14:paraId="3839B955" w14:textId="471E77B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91</w:t>
            </w:r>
          </w:p>
        </w:tc>
        <w:tc>
          <w:tcPr>
            <w:tcW w:w="2694" w:type="dxa"/>
            <w:vAlign w:val="bottom"/>
          </w:tcPr>
          <w:p w14:paraId="110A2E5E" w14:textId="1553503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CPT</w:t>
            </w:r>
          </w:p>
        </w:tc>
        <w:tc>
          <w:tcPr>
            <w:tcW w:w="3403" w:type="dxa"/>
            <w:shd w:val="clear" w:color="auto" w:fill="auto"/>
            <w:noWrap/>
            <w:vAlign w:val="bottom"/>
            <w:hideMark/>
          </w:tcPr>
          <w:p w14:paraId="324DD680" w14:textId="4AFCFCD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Renata</w:t>
            </w:r>
          </w:p>
        </w:tc>
        <w:tc>
          <w:tcPr>
            <w:tcW w:w="2550" w:type="dxa"/>
            <w:shd w:val="clear" w:color="auto" w:fill="auto"/>
            <w:noWrap/>
            <w:vAlign w:val="bottom"/>
            <w:hideMark/>
          </w:tcPr>
          <w:p w14:paraId="6F2AB82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Costa Cezar de Albuquerque</w:t>
            </w:r>
          </w:p>
        </w:tc>
      </w:tr>
      <w:tr w:rsidR="00741D6A" w:rsidRPr="00A01FAC" w14:paraId="4FA910EB" w14:textId="77777777" w:rsidTr="00A033AA">
        <w:trPr>
          <w:trHeight w:val="300"/>
        </w:trPr>
        <w:tc>
          <w:tcPr>
            <w:tcW w:w="568" w:type="dxa"/>
          </w:tcPr>
          <w:p w14:paraId="06F0226E" w14:textId="76E2EE0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92</w:t>
            </w:r>
          </w:p>
        </w:tc>
        <w:tc>
          <w:tcPr>
            <w:tcW w:w="2694" w:type="dxa"/>
            <w:vAlign w:val="bottom"/>
          </w:tcPr>
          <w:p w14:paraId="267E79B8" w14:textId="1987B9D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CR</w:t>
            </w:r>
          </w:p>
        </w:tc>
        <w:tc>
          <w:tcPr>
            <w:tcW w:w="3403" w:type="dxa"/>
            <w:shd w:val="clear" w:color="auto" w:fill="auto"/>
            <w:noWrap/>
            <w:vAlign w:val="bottom"/>
            <w:hideMark/>
          </w:tcPr>
          <w:p w14:paraId="0B57BCDA" w14:textId="792E46B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Albert Kofi Mawuko </w:t>
            </w:r>
          </w:p>
        </w:tc>
        <w:tc>
          <w:tcPr>
            <w:tcW w:w="2550" w:type="dxa"/>
            <w:shd w:val="clear" w:color="auto" w:fill="auto"/>
            <w:noWrap/>
            <w:vAlign w:val="bottom"/>
            <w:hideMark/>
          </w:tcPr>
          <w:p w14:paraId="3FF4A5E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KATAKO</w:t>
            </w:r>
          </w:p>
        </w:tc>
      </w:tr>
      <w:tr w:rsidR="00741D6A" w:rsidRPr="00A01FAC" w14:paraId="2B8F694F" w14:textId="77777777" w:rsidTr="00A033AA">
        <w:trPr>
          <w:trHeight w:val="300"/>
        </w:trPr>
        <w:tc>
          <w:tcPr>
            <w:tcW w:w="568" w:type="dxa"/>
          </w:tcPr>
          <w:p w14:paraId="616515BB" w14:textId="7AD1B6B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93</w:t>
            </w:r>
          </w:p>
        </w:tc>
        <w:tc>
          <w:tcPr>
            <w:tcW w:w="2694" w:type="dxa"/>
            <w:vAlign w:val="bottom"/>
          </w:tcPr>
          <w:p w14:paraId="5580CAC6" w14:textId="45657C7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CSRC</w:t>
            </w:r>
          </w:p>
        </w:tc>
        <w:tc>
          <w:tcPr>
            <w:tcW w:w="3403" w:type="dxa"/>
            <w:shd w:val="clear" w:color="auto" w:fill="auto"/>
            <w:noWrap/>
            <w:vAlign w:val="bottom"/>
            <w:hideMark/>
          </w:tcPr>
          <w:p w14:paraId="23FAE3FC" w14:textId="5AAB80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Hari Prasad</w:t>
            </w:r>
          </w:p>
        </w:tc>
        <w:tc>
          <w:tcPr>
            <w:tcW w:w="2550" w:type="dxa"/>
            <w:shd w:val="clear" w:color="auto" w:fill="auto"/>
            <w:noWrap/>
            <w:vAlign w:val="bottom"/>
            <w:hideMark/>
          </w:tcPr>
          <w:p w14:paraId="6B09018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PUDASAINI</w:t>
            </w:r>
          </w:p>
        </w:tc>
      </w:tr>
      <w:tr w:rsidR="00741D6A" w:rsidRPr="00A01FAC" w14:paraId="6089FDBA" w14:textId="77777777" w:rsidTr="00A033AA">
        <w:trPr>
          <w:trHeight w:val="300"/>
        </w:trPr>
        <w:tc>
          <w:tcPr>
            <w:tcW w:w="568" w:type="dxa"/>
          </w:tcPr>
          <w:p w14:paraId="514637B5" w14:textId="5A5B6B3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94</w:t>
            </w:r>
          </w:p>
        </w:tc>
        <w:tc>
          <w:tcPr>
            <w:tcW w:w="2694" w:type="dxa"/>
            <w:vAlign w:val="bottom"/>
          </w:tcPr>
          <w:p w14:paraId="3A7535E1" w14:textId="7DFF96B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CTV</w:t>
            </w:r>
          </w:p>
        </w:tc>
        <w:tc>
          <w:tcPr>
            <w:tcW w:w="3403" w:type="dxa"/>
            <w:shd w:val="clear" w:color="auto" w:fill="auto"/>
            <w:noWrap/>
            <w:vAlign w:val="bottom"/>
            <w:hideMark/>
          </w:tcPr>
          <w:p w14:paraId="37C7C62E" w14:textId="79617EB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Issufo</w:t>
            </w:r>
          </w:p>
        </w:tc>
        <w:tc>
          <w:tcPr>
            <w:tcW w:w="2550" w:type="dxa"/>
            <w:shd w:val="clear" w:color="auto" w:fill="auto"/>
            <w:noWrap/>
            <w:vAlign w:val="bottom"/>
            <w:hideMark/>
          </w:tcPr>
          <w:p w14:paraId="060A9B5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TANKAR</w:t>
            </w:r>
          </w:p>
        </w:tc>
      </w:tr>
      <w:tr w:rsidR="00741D6A" w:rsidRPr="00A01FAC" w14:paraId="5BACCE7D" w14:textId="77777777" w:rsidTr="00A033AA">
        <w:trPr>
          <w:trHeight w:val="300"/>
        </w:trPr>
        <w:tc>
          <w:tcPr>
            <w:tcW w:w="568" w:type="dxa"/>
          </w:tcPr>
          <w:p w14:paraId="1A521AC0" w14:textId="002CE3A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95</w:t>
            </w:r>
          </w:p>
        </w:tc>
        <w:tc>
          <w:tcPr>
            <w:tcW w:w="2694" w:type="dxa"/>
            <w:vAlign w:val="bottom"/>
          </w:tcPr>
          <w:p w14:paraId="5E8D1FFF" w14:textId="0DD4086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DQLCC</w:t>
            </w:r>
          </w:p>
        </w:tc>
        <w:tc>
          <w:tcPr>
            <w:tcW w:w="3403" w:type="dxa"/>
            <w:shd w:val="clear" w:color="auto" w:fill="auto"/>
            <w:noWrap/>
            <w:vAlign w:val="bottom"/>
            <w:hideMark/>
          </w:tcPr>
          <w:p w14:paraId="28D7B3B8" w14:textId="42F47AE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Khalid</w:t>
            </w:r>
          </w:p>
        </w:tc>
        <w:tc>
          <w:tcPr>
            <w:tcW w:w="2550" w:type="dxa"/>
            <w:shd w:val="clear" w:color="auto" w:fill="auto"/>
            <w:noWrap/>
            <w:vAlign w:val="bottom"/>
            <w:hideMark/>
          </w:tcPr>
          <w:p w14:paraId="761669F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ALKHAWALDEH</w:t>
            </w:r>
          </w:p>
        </w:tc>
      </w:tr>
      <w:tr w:rsidR="00741D6A" w:rsidRPr="00A01FAC" w14:paraId="7F63F041" w14:textId="77777777" w:rsidTr="00A033AA">
        <w:trPr>
          <w:trHeight w:val="300"/>
        </w:trPr>
        <w:tc>
          <w:tcPr>
            <w:tcW w:w="568" w:type="dxa"/>
          </w:tcPr>
          <w:p w14:paraId="52627819" w14:textId="5525C91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96</w:t>
            </w:r>
          </w:p>
        </w:tc>
        <w:tc>
          <w:tcPr>
            <w:tcW w:w="2694" w:type="dxa"/>
            <w:vAlign w:val="bottom"/>
          </w:tcPr>
          <w:p w14:paraId="1F93D74C" w14:textId="5AD9035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DQLCC</w:t>
            </w:r>
          </w:p>
        </w:tc>
        <w:tc>
          <w:tcPr>
            <w:tcW w:w="3403" w:type="dxa"/>
            <w:shd w:val="clear" w:color="auto" w:fill="auto"/>
            <w:noWrap/>
            <w:vAlign w:val="bottom"/>
            <w:hideMark/>
          </w:tcPr>
          <w:p w14:paraId="0F7A7BA9" w14:textId="29BF776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Lorraine </w:t>
            </w:r>
          </w:p>
        </w:tc>
        <w:tc>
          <w:tcPr>
            <w:tcW w:w="2550" w:type="dxa"/>
            <w:shd w:val="clear" w:color="auto" w:fill="auto"/>
            <w:noWrap/>
            <w:vAlign w:val="bottom"/>
            <w:hideMark/>
          </w:tcPr>
          <w:p w14:paraId="68E6CB9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WALKER</w:t>
            </w:r>
          </w:p>
        </w:tc>
      </w:tr>
      <w:tr w:rsidR="00741D6A" w:rsidRPr="00A01FAC" w14:paraId="6E0F61E8" w14:textId="77777777" w:rsidTr="00A033AA">
        <w:trPr>
          <w:trHeight w:val="300"/>
        </w:trPr>
        <w:tc>
          <w:tcPr>
            <w:tcW w:w="568" w:type="dxa"/>
          </w:tcPr>
          <w:p w14:paraId="52FA0506" w14:textId="259F7DC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97</w:t>
            </w:r>
          </w:p>
        </w:tc>
        <w:tc>
          <w:tcPr>
            <w:tcW w:w="2694" w:type="dxa"/>
            <w:vAlign w:val="bottom"/>
          </w:tcPr>
          <w:p w14:paraId="5FA4AC30" w14:textId="26A6403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DWHH</w:t>
            </w:r>
          </w:p>
        </w:tc>
        <w:tc>
          <w:tcPr>
            <w:tcW w:w="3403" w:type="dxa"/>
            <w:shd w:val="clear" w:color="auto" w:fill="auto"/>
            <w:noWrap/>
            <w:vAlign w:val="bottom"/>
            <w:hideMark/>
          </w:tcPr>
          <w:p w14:paraId="3804DBD5" w14:textId="0C32D0E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Marion</w:t>
            </w:r>
          </w:p>
        </w:tc>
        <w:tc>
          <w:tcPr>
            <w:tcW w:w="2550" w:type="dxa"/>
            <w:shd w:val="clear" w:color="auto" w:fill="auto"/>
            <w:noWrap/>
            <w:vAlign w:val="bottom"/>
            <w:hideMark/>
          </w:tcPr>
          <w:p w14:paraId="2D725BB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ABERLE</w:t>
            </w:r>
          </w:p>
        </w:tc>
      </w:tr>
      <w:tr w:rsidR="00741D6A" w:rsidRPr="00A01FAC" w14:paraId="759DD128" w14:textId="77777777" w:rsidTr="00A033AA">
        <w:trPr>
          <w:trHeight w:val="300"/>
        </w:trPr>
        <w:tc>
          <w:tcPr>
            <w:tcW w:w="568" w:type="dxa"/>
          </w:tcPr>
          <w:p w14:paraId="70F87992" w14:textId="72A7F82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98</w:t>
            </w:r>
          </w:p>
        </w:tc>
        <w:tc>
          <w:tcPr>
            <w:tcW w:w="2694" w:type="dxa"/>
            <w:vAlign w:val="bottom"/>
          </w:tcPr>
          <w:p w14:paraId="6E956EEE" w14:textId="5C9F93D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EAFF</w:t>
            </w:r>
          </w:p>
        </w:tc>
        <w:tc>
          <w:tcPr>
            <w:tcW w:w="3403" w:type="dxa"/>
            <w:shd w:val="clear" w:color="auto" w:fill="auto"/>
            <w:noWrap/>
            <w:vAlign w:val="bottom"/>
            <w:hideMark/>
          </w:tcPr>
          <w:p w14:paraId="5F2BF4F8" w14:textId="554CC12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Stephen </w:t>
            </w:r>
          </w:p>
        </w:tc>
        <w:tc>
          <w:tcPr>
            <w:tcW w:w="2550" w:type="dxa"/>
            <w:shd w:val="clear" w:color="auto" w:fill="auto"/>
            <w:noWrap/>
            <w:vAlign w:val="bottom"/>
            <w:hideMark/>
          </w:tcPr>
          <w:p w14:paraId="3461B95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MUCHIRI</w:t>
            </w:r>
          </w:p>
        </w:tc>
      </w:tr>
      <w:tr w:rsidR="00741D6A" w:rsidRPr="00A01FAC" w14:paraId="5FC7C26B" w14:textId="77777777" w:rsidTr="00A033AA">
        <w:trPr>
          <w:trHeight w:val="300"/>
        </w:trPr>
        <w:tc>
          <w:tcPr>
            <w:tcW w:w="568" w:type="dxa"/>
          </w:tcPr>
          <w:p w14:paraId="0F09E07B" w14:textId="30E8D6D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99</w:t>
            </w:r>
          </w:p>
        </w:tc>
        <w:tc>
          <w:tcPr>
            <w:tcW w:w="2694" w:type="dxa"/>
            <w:vAlign w:val="bottom"/>
          </w:tcPr>
          <w:p w14:paraId="6BB655A5" w14:textId="075CD2A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ECOMUNIS</w:t>
            </w:r>
          </w:p>
        </w:tc>
        <w:tc>
          <w:tcPr>
            <w:tcW w:w="3403" w:type="dxa"/>
            <w:shd w:val="clear" w:color="auto" w:fill="auto"/>
            <w:noWrap/>
            <w:vAlign w:val="bottom"/>
            <w:hideMark/>
          </w:tcPr>
          <w:p w14:paraId="426DEA4F" w14:textId="6C7CDCA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Rafael Ermilo</w:t>
            </w:r>
          </w:p>
        </w:tc>
        <w:tc>
          <w:tcPr>
            <w:tcW w:w="2550" w:type="dxa"/>
            <w:shd w:val="clear" w:color="auto" w:fill="auto"/>
            <w:noWrap/>
            <w:vAlign w:val="bottom"/>
            <w:hideMark/>
          </w:tcPr>
          <w:p w14:paraId="0DC2BF6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KU PECH</w:t>
            </w:r>
          </w:p>
        </w:tc>
      </w:tr>
      <w:tr w:rsidR="00741D6A" w:rsidRPr="00A01FAC" w14:paraId="5EFAAEB9" w14:textId="77777777" w:rsidTr="00A033AA">
        <w:trPr>
          <w:trHeight w:val="300"/>
        </w:trPr>
        <w:tc>
          <w:tcPr>
            <w:tcW w:w="568" w:type="dxa"/>
          </w:tcPr>
          <w:p w14:paraId="4F6F3AF8" w14:textId="6F87307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100</w:t>
            </w:r>
          </w:p>
        </w:tc>
        <w:tc>
          <w:tcPr>
            <w:tcW w:w="2694" w:type="dxa"/>
            <w:vAlign w:val="bottom"/>
          </w:tcPr>
          <w:p w14:paraId="284A4ED9" w14:textId="08F58EA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ECOMUNIS</w:t>
            </w:r>
          </w:p>
        </w:tc>
        <w:tc>
          <w:tcPr>
            <w:tcW w:w="3403" w:type="dxa"/>
            <w:shd w:val="clear" w:color="auto" w:fill="auto"/>
            <w:noWrap/>
            <w:vAlign w:val="bottom"/>
            <w:hideMark/>
          </w:tcPr>
          <w:p w14:paraId="0D7A6B2D" w14:textId="1EF5142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Esther Noemí</w:t>
            </w:r>
          </w:p>
        </w:tc>
        <w:tc>
          <w:tcPr>
            <w:tcW w:w="2550" w:type="dxa"/>
            <w:shd w:val="clear" w:color="auto" w:fill="auto"/>
            <w:noWrap/>
            <w:vAlign w:val="bottom"/>
            <w:hideMark/>
          </w:tcPr>
          <w:p w14:paraId="2C6E61D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TUZ CANTÉ</w:t>
            </w:r>
          </w:p>
        </w:tc>
      </w:tr>
      <w:tr w:rsidR="00741D6A" w:rsidRPr="00A01FAC" w14:paraId="6949BFFC" w14:textId="77777777" w:rsidTr="00A033AA">
        <w:trPr>
          <w:trHeight w:val="300"/>
        </w:trPr>
        <w:tc>
          <w:tcPr>
            <w:tcW w:w="568" w:type="dxa"/>
          </w:tcPr>
          <w:p w14:paraId="2B3C2044" w14:textId="305AA20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101</w:t>
            </w:r>
          </w:p>
        </w:tc>
        <w:tc>
          <w:tcPr>
            <w:tcW w:w="2694" w:type="dxa"/>
            <w:vAlign w:val="bottom"/>
          </w:tcPr>
          <w:p w14:paraId="66469EDF" w14:textId="793617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Espaço Feminista</w:t>
            </w:r>
          </w:p>
        </w:tc>
        <w:tc>
          <w:tcPr>
            <w:tcW w:w="3403" w:type="dxa"/>
            <w:shd w:val="clear" w:color="auto" w:fill="auto"/>
            <w:noWrap/>
            <w:vAlign w:val="bottom"/>
            <w:hideMark/>
          </w:tcPr>
          <w:p w14:paraId="520DC5C0" w14:textId="48BDB90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Patricia</w:t>
            </w:r>
          </w:p>
        </w:tc>
        <w:tc>
          <w:tcPr>
            <w:tcW w:w="2550" w:type="dxa"/>
            <w:shd w:val="clear" w:color="auto" w:fill="auto"/>
            <w:noWrap/>
            <w:vAlign w:val="bottom"/>
            <w:hideMark/>
          </w:tcPr>
          <w:p w14:paraId="756828B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QUEIROZ CHAVES</w:t>
            </w:r>
          </w:p>
        </w:tc>
      </w:tr>
      <w:tr w:rsidR="00741D6A" w:rsidRPr="00A01FAC" w14:paraId="680B7E24" w14:textId="77777777" w:rsidTr="00A033AA">
        <w:trPr>
          <w:trHeight w:val="300"/>
        </w:trPr>
        <w:tc>
          <w:tcPr>
            <w:tcW w:w="568" w:type="dxa"/>
          </w:tcPr>
          <w:p w14:paraId="0FD21636" w14:textId="20063F3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102</w:t>
            </w:r>
          </w:p>
        </w:tc>
        <w:tc>
          <w:tcPr>
            <w:tcW w:w="2694" w:type="dxa"/>
            <w:vAlign w:val="bottom"/>
          </w:tcPr>
          <w:p w14:paraId="2C938EB4" w14:textId="3CAE8FD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Espaço Feminista</w:t>
            </w:r>
          </w:p>
        </w:tc>
        <w:tc>
          <w:tcPr>
            <w:tcW w:w="3403" w:type="dxa"/>
            <w:shd w:val="clear" w:color="auto" w:fill="auto"/>
            <w:noWrap/>
            <w:vAlign w:val="bottom"/>
            <w:hideMark/>
          </w:tcPr>
          <w:p w14:paraId="4D572121" w14:textId="4E460B5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Ana Liz</w:t>
            </w:r>
          </w:p>
        </w:tc>
        <w:tc>
          <w:tcPr>
            <w:tcW w:w="2550" w:type="dxa"/>
            <w:shd w:val="clear" w:color="auto" w:fill="auto"/>
            <w:noWrap/>
            <w:vAlign w:val="bottom"/>
            <w:hideMark/>
          </w:tcPr>
          <w:p w14:paraId="229ECF2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FLORES CURBENAS</w:t>
            </w:r>
          </w:p>
        </w:tc>
      </w:tr>
      <w:tr w:rsidR="00741D6A" w:rsidRPr="00A01FAC" w14:paraId="3973F1EC" w14:textId="77777777" w:rsidTr="00A033AA">
        <w:trPr>
          <w:trHeight w:val="300"/>
        </w:trPr>
        <w:tc>
          <w:tcPr>
            <w:tcW w:w="568" w:type="dxa"/>
          </w:tcPr>
          <w:p w14:paraId="7944A021" w14:textId="2AB3A03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103</w:t>
            </w:r>
          </w:p>
        </w:tc>
        <w:tc>
          <w:tcPr>
            <w:tcW w:w="2694" w:type="dxa"/>
            <w:vAlign w:val="bottom"/>
          </w:tcPr>
          <w:p w14:paraId="41090B34" w14:textId="09AAD1F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Ekta Parishad</w:t>
            </w:r>
          </w:p>
        </w:tc>
        <w:tc>
          <w:tcPr>
            <w:tcW w:w="3403" w:type="dxa"/>
            <w:shd w:val="clear" w:color="auto" w:fill="auto"/>
            <w:noWrap/>
            <w:vAlign w:val="bottom"/>
            <w:hideMark/>
          </w:tcPr>
          <w:p w14:paraId="1BF318C7" w14:textId="3AB9EFC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Aneesh Kumar</w:t>
            </w:r>
          </w:p>
        </w:tc>
        <w:tc>
          <w:tcPr>
            <w:tcW w:w="2550" w:type="dxa"/>
            <w:shd w:val="clear" w:color="auto" w:fill="auto"/>
            <w:noWrap/>
            <w:vAlign w:val="bottom"/>
            <w:hideMark/>
          </w:tcPr>
          <w:p w14:paraId="580A3AC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Keloth Kaitheri</w:t>
            </w:r>
          </w:p>
        </w:tc>
      </w:tr>
      <w:tr w:rsidR="00741D6A" w:rsidRPr="00A01FAC" w14:paraId="6F1E1A4E" w14:textId="77777777" w:rsidTr="00A033AA">
        <w:trPr>
          <w:trHeight w:val="300"/>
        </w:trPr>
        <w:tc>
          <w:tcPr>
            <w:tcW w:w="568" w:type="dxa"/>
          </w:tcPr>
          <w:p w14:paraId="5792E112" w14:textId="4816D85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104</w:t>
            </w:r>
          </w:p>
        </w:tc>
        <w:tc>
          <w:tcPr>
            <w:tcW w:w="2694" w:type="dxa"/>
            <w:vAlign w:val="bottom"/>
          </w:tcPr>
          <w:p w14:paraId="7521E421" w14:textId="58BFF7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ELCI</w:t>
            </w:r>
          </w:p>
        </w:tc>
        <w:tc>
          <w:tcPr>
            <w:tcW w:w="3403" w:type="dxa"/>
            <w:shd w:val="clear" w:color="auto" w:fill="auto"/>
            <w:noWrap/>
            <w:vAlign w:val="bottom"/>
            <w:hideMark/>
          </w:tcPr>
          <w:p w14:paraId="3014D057" w14:textId="05A61DB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Herine Adhiambo</w:t>
            </w:r>
          </w:p>
        </w:tc>
        <w:tc>
          <w:tcPr>
            <w:tcW w:w="2550" w:type="dxa"/>
            <w:shd w:val="clear" w:color="auto" w:fill="auto"/>
            <w:noWrap/>
            <w:vAlign w:val="bottom"/>
            <w:hideMark/>
          </w:tcPr>
          <w:p w14:paraId="298958C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OCHOLA</w:t>
            </w:r>
          </w:p>
        </w:tc>
      </w:tr>
      <w:tr w:rsidR="00741D6A" w:rsidRPr="00A01FAC" w14:paraId="116D9757" w14:textId="77777777" w:rsidTr="00A033AA">
        <w:trPr>
          <w:trHeight w:val="300"/>
        </w:trPr>
        <w:tc>
          <w:tcPr>
            <w:tcW w:w="568" w:type="dxa"/>
          </w:tcPr>
          <w:p w14:paraId="4FDF0113" w14:textId="2F756FF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105</w:t>
            </w:r>
          </w:p>
        </w:tc>
        <w:tc>
          <w:tcPr>
            <w:tcW w:w="2694" w:type="dxa"/>
            <w:vAlign w:val="bottom"/>
          </w:tcPr>
          <w:p w14:paraId="2F5BE6D4" w14:textId="38D148B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ERND</w:t>
            </w:r>
          </w:p>
        </w:tc>
        <w:tc>
          <w:tcPr>
            <w:tcW w:w="3403" w:type="dxa"/>
            <w:shd w:val="clear" w:color="auto" w:fill="auto"/>
            <w:noWrap/>
            <w:vAlign w:val="bottom"/>
            <w:hideMark/>
          </w:tcPr>
          <w:p w14:paraId="70E404A4" w14:textId="0492F17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Anny Muchuba </w:t>
            </w:r>
          </w:p>
        </w:tc>
        <w:tc>
          <w:tcPr>
            <w:tcW w:w="2550" w:type="dxa"/>
            <w:shd w:val="clear" w:color="auto" w:fill="auto"/>
            <w:noWrap/>
            <w:vAlign w:val="bottom"/>
            <w:hideMark/>
          </w:tcPr>
          <w:p w14:paraId="7692ED6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MBOMBO</w:t>
            </w:r>
          </w:p>
        </w:tc>
      </w:tr>
      <w:tr w:rsidR="00741D6A" w:rsidRPr="00A01FAC" w14:paraId="37347EE3" w14:textId="77777777" w:rsidTr="00A033AA">
        <w:trPr>
          <w:trHeight w:val="300"/>
        </w:trPr>
        <w:tc>
          <w:tcPr>
            <w:tcW w:w="568" w:type="dxa"/>
          </w:tcPr>
          <w:p w14:paraId="5CDBA0AB" w14:textId="47546C8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106</w:t>
            </w:r>
          </w:p>
        </w:tc>
        <w:tc>
          <w:tcPr>
            <w:tcW w:w="2694" w:type="dxa"/>
            <w:vAlign w:val="bottom"/>
          </w:tcPr>
          <w:p w14:paraId="3945DC54" w14:textId="39390E0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ERND</w:t>
            </w:r>
          </w:p>
        </w:tc>
        <w:tc>
          <w:tcPr>
            <w:tcW w:w="3403" w:type="dxa"/>
            <w:shd w:val="clear" w:color="auto" w:fill="auto"/>
            <w:noWrap/>
            <w:vAlign w:val="bottom"/>
            <w:hideMark/>
          </w:tcPr>
          <w:p w14:paraId="3453A4F8" w14:textId="76EE473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Roger BUHEREKO</w:t>
            </w:r>
          </w:p>
        </w:tc>
        <w:tc>
          <w:tcPr>
            <w:tcW w:w="2550" w:type="dxa"/>
            <w:shd w:val="clear" w:color="auto" w:fill="auto"/>
            <w:noWrap/>
            <w:vAlign w:val="bottom"/>
            <w:hideMark/>
          </w:tcPr>
          <w:p w14:paraId="07EC990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MUCHUBA </w:t>
            </w:r>
          </w:p>
        </w:tc>
      </w:tr>
      <w:tr w:rsidR="00741D6A" w:rsidRPr="00A01FAC" w14:paraId="46C810A5" w14:textId="77777777" w:rsidTr="00A033AA">
        <w:trPr>
          <w:trHeight w:val="300"/>
        </w:trPr>
        <w:tc>
          <w:tcPr>
            <w:tcW w:w="568" w:type="dxa"/>
          </w:tcPr>
          <w:p w14:paraId="1E55C5A6" w14:textId="0CD5750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107</w:t>
            </w:r>
          </w:p>
        </w:tc>
        <w:tc>
          <w:tcPr>
            <w:tcW w:w="2694" w:type="dxa"/>
            <w:vAlign w:val="bottom"/>
          </w:tcPr>
          <w:p w14:paraId="6A299620" w14:textId="70AFAB9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ERND</w:t>
            </w:r>
          </w:p>
        </w:tc>
        <w:tc>
          <w:tcPr>
            <w:tcW w:w="3403" w:type="dxa"/>
            <w:shd w:val="clear" w:color="auto" w:fill="auto"/>
            <w:noWrap/>
            <w:vAlign w:val="bottom"/>
            <w:hideMark/>
          </w:tcPr>
          <w:p w14:paraId="73F49E4F" w14:textId="7A8F531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Innocent SHAMBA</w:t>
            </w:r>
          </w:p>
        </w:tc>
        <w:tc>
          <w:tcPr>
            <w:tcW w:w="2550" w:type="dxa"/>
            <w:shd w:val="clear" w:color="auto" w:fill="auto"/>
            <w:noWrap/>
            <w:vAlign w:val="bottom"/>
            <w:hideMark/>
          </w:tcPr>
          <w:p w14:paraId="0A6A205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LOKAMBA </w:t>
            </w:r>
          </w:p>
        </w:tc>
      </w:tr>
      <w:tr w:rsidR="00741D6A" w:rsidRPr="00A01FAC" w14:paraId="1C9C35C5" w14:textId="77777777" w:rsidTr="00A033AA">
        <w:trPr>
          <w:trHeight w:val="300"/>
        </w:trPr>
        <w:tc>
          <w:tcPr>
            <w:tcW w:w="568" w:type="dxa"/>
          </w:tcPr>
          <w:p w14:paraId="2EB5ECED" w14:textId="73F7678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108</w:t>
            </w:r>
          </w:p>
        </w:tc>
        <w:tc>
          <w:tcPr>
            <w:tcW w:w="2694" w:type="dxa"/>
            <w:vAlign w:val="bottom"/>
          </w:tcPr>
          <w:p w14:paraId="0872D202" w14:textId="5B8C41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ERND</w:t>
            </w:r>
          </w:p>
        </w:tc>
        <w:tc>
          <w:tcPr>
            <w:tcW w:w="3403" w:type="dxa"/>
            <w:shd w:val="clear" w:color="auto" w:fill="auto"/>
            <w:noWrap/>
            <w:vAlign w:val="bottom"/>
            <w:hideMark/>
          </w:tcPr>
          <w:p w14:paraId="04335AA5" w14:textId="07C3585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Espoir TSHAKOMA</w:t>
            </w:r>
          </w:p>
        </w:tc>
        <w:tc>
          <w:tcPr>
            <w:tcW w:w="2550" w:type="dxa"/>
            <w:shd w:val="clear" w:color="auto" w:fill="auto"/>
            <w:noWrap/>
            <w:vAlign w:val="bottom"/>
            <w:hideMark/>
          </w:tcPr>
          <w:p w14:paraId="4129111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KASHUKWA</w:t>
            </w:r>
          </w:p>
        </w:tc>
      </w:tr>
      <w:tr w:rsidR="00741D6A" w:rsidRPr="00A01FAC" w14:paraId="3479AC32" w14:textId="77777777" w:rsidTr="00A033AA">
        <w:trPr>
          <w:trHeight w:val="300"/>
        </w:trPr>
        <w:tc>
          <w:tcPr>
            <w:tcW w:w="568" w:type="dxa"/>
          </w:tcPr>
          <w:p w14:paraId="395DE0F7" w14:textId="754BAC0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109</w:t>
            </w:r>
          </w:p>
        </w:tc>
        <w:tc>
          <w:tcPr>
            <w:tcW w:w="2694" w:type="dxa"/>
            <w:vAlign w:val="bottom"/>
          </w:tcPr>
          <w:p w14:paraId="7299B793" w14:textId="144F18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FEPP</w:t>
            </w:r>
          </w:p>
        </w:tc>
        <w:tc>
          <w:tcPr>
            <w:tcW w:w="3403" w:type="dxa"/>
            <w:shd w:val="clear" w:color="auto" w:fill="auto"/>
            <w:noWrap/>
            <w:vAlign w:val="bottom"/>
            <w:hideMark/>
          </w:tcPr>
          <w:p w14:paraId="2FC799F7" w14:textId="2392068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Julia Piedad</w:t>
            </w:r>
          </w:p>
        </w:tc>
        <w:tc>
          <w:tcPr>
            <w:tcW w:w="2550" w:type="dxa"/>
            <w:shd w:val="clear" w:color="auto" w:fill="auto"/>
            <w:noWrap/>
            <w:vAlign w:val="bottom"/>
            <w:hideMark/>
          </w:tcPr>
          <w:p w14:paraId="176A529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CRUZ RUALES</w:t>
            </w:r>
          </w:p>
        </w:tc>
      </w:tr>
      <w:tr w:rsidR="00741D6A" w:rsidRPr="00A01FAC" w14:paraId="048C568E" w14:textId="77777777" w:rsidTr="00A033AA">
        <w:trPr>
          <w:trHeight w:val="300"/>
        </w:trPr>
        <w:tc>
          <w:tcPr>
            <w:tcW w:w="568" w:type="dxa"/>
          </w:tcPr>
          <w:p w14:paraId="59A4B86C" w14:textId="7312E69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110</w:t>
            </w:r>
          </w:p>
        </w:tc>
        <w:tc>
          <w:tcPr>
            <w:tcW w:w="2694" w:type="dxa"/>
            <w:vAlign w:val="bottom"/>
          </w:tcPr>
          <w:p w14:paraId="2AC739A4" w14:textId="618C2CE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FEPP</w:t>
            </w:r>
          </w:p>
        </w:tc>
        <w:tc>
          <w:tcPr>
            <w:tcW w:w="3403" w:type="dxa"/>
            <w:shd w:val="clear" w:color="auto" w:fill="auto"/>
            <w:noWrap/>
            <w:vAlign w:val="bottom"/>
            <w:hideMark/>
          </w:tcPr>
          <w:p w14:paraId="3ACFC1DF" w14:textId="20F2E30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Luis Vicente</w:t>
            </w:r>
          </w:p>
        </w:tc>
        <w:tc>
          <w:tcPr>
            <w:tcW w:w="2550" w:type="dxa"/>
            <w:shd w:val="clear" w:color="auto" w:fill="auto"/>
            <w:noWrap/>
            <w:vAlign w:val="bottom"/>
            <w:hideMark/>
          </w:tcPr>
          <w:p w14:paraId="4F4D5B5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HINOJOSA LARCO </w:t>
            </w:r>
          </w:p>
        </w:tc>
      </w:tr>
      <w:tr w:rsidR="00741D6A" w:rsidRPr="00A01FAC" w14:paraId="0417691A" w14:textId="77777777" w:rsidTr="00A033AA">
        <w:trPr>
          <w:trHeight w:val="300"/>
        </w:trPr>
        <w:tc>
          <w:tcPr>
            <w:tcW w:w="568" w:type="dxa"/>
          </w:tcPr>
          <w:p w14:paraId="092CF271" w14:textId="372570F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111</w:t>
            </w:r>
          </w:p>
        </w:tc>
        <w:tc>
          <w:tcPr>
            <w:tcW w:w="2694" w:type="dxa"/>
            <w:vAlign w:val="bottom"/>
          </w:tcPr>
          <w:p w14:paraId="37925DFC" w14:textId="1F43DAC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FES</w:t>
            </w:r>
          </w:p>
        </w:tc>
        <w:tc>
          <w:tcPr>
            <w:tcW w:w="3403" w:type="dxa"/>
            <w:shd w:val="clear" w:color="auto" w:fill="auto"/>
            <w:noWrap/>
            <w:vAlign w:val="bottom"/>
            <w:hideMark/>
          </w:tcPr>
          <w:p w14:paraId="16E13338" w14:textId="7BA88D4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Brajesh Kumar</w:t>
            </w:r>
          </w:p>
        </w:tc>
        <w:tc>
          <w:tcPr>
            <w:tcW w:w="2550" w:type="dxa"/>
            <w:shd w:val="clear" w:color="auto" w:fill="auto"/>
            <w:noWrap/>
            <w:vAlign w:val="bottom"/>
            <w:hideMark/>
          </w:tcPr>
          <w:p w14:paraId="5876B69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DUBEY</w:t>
            </w:r>
          </w:p>
        </w:tc>
      </w:tr>
      <w:tr w:rsidR="00741D6A" w:rsidRPr="00A01FAC" w14:paraId="743F1BB7" w14:textId="77777777" w:rsidTr="00A033AA">
        <w:trPr>
          <w:trHeight w:val="300"/>
        </w:trPr>
        <w:tc>
          <w:tcPr>
            <w:tcW w:w="568" w:type="dxa"/>
          </w:tcPr>
          <w:p w14:paraId="4BF627F0" w14:textId="326CB26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112</w:t>
            </w:r>
          </w:p>
        </w:tc>
        <w:tc>
          <w:tcPr>
            <w:tcW w:w="2694" w:type="dxa"/>
            <w:vAlign w:val="bottom"/>
          </w:tcPr>
          <w:p w14:paraId="1266A0E4" w14:textId="1C5D8C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FIANT</w:t>
            </w:r>
          </w:p>
        </w:tc>
        <w:tc>
          <w:tcPr>
            <w:tcW w:w="3403" w:type="dxa"/>
            <w:shd w:val="clear" w:color="auto" w:fill="auto"/>
            <w:noWrap/>
            <w:vAlign w:val="bottom"/>
            <w:hideMark/>
          </w:tcPr>
          <w:p w14:paraId="1127B5FB" w14:textId="464D2C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Harimanga Abel</w:t>
            </w:r>
          </w:p>
        </w:tc>
        <w:tc>
          <w:tcPr>
            <w:tcW w:w="2550" w:type="dxa"/>
            <w:shd w:val="clear" w:color="auto" w:fill="auto"/>
            <w:noWrap/>
            <w:vAlign w:val="bottom"/>
            <w:hideMark/>
          </w:tcPr>
          <w:p w14:paraId="3B7D261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RANDRIANARIVO</w:t>
            </w:r>
          </w:p>
        </w:tc>
      </w:tr>
      <w:tr w:rsidR="00741D6A" w:rsidRPr="00A01FAC" w14:paraId="219765CF" w14:textId="77777777" w:rsidTr="00A033AA">
        <w:trPr>
          <w:trHeight w:val="300"/>
        </w:trPr>
        <w:tc>
          <w:tcPr>
            <w:tcW w:w="568" w:type="dxa"/>
          </w:tcPr>
          <w:p w14:paraId="34D95374" w14:textId="0F04724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113</w:t>
            </w:r>
          </w:p>
        </w:tc>
        <w:tc>
          <w:tcPr>
            <w:tcW w:w="2694" w:type="dxa"/>
            <w:vAlign w:val="bottom"/>
          </w:tcPr>
          <w:p w14:paraId="08B251E6" w14:textId="3D6709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FIANT</w:t>
            </w:r>
          </w:p>
        </w:tc>
        <w:tc>
          <w:tcPr>
            <w:tcW w:w="3403" w:type="dxa"/>
            <w:shd w:val="clear" w:color="auto" w:fill="auto"/>
            <w:noWrap/>
            <w:vAlign w:val="bottom"/>
            <w:hideMark/>
          </w:tcPr>
          <w:p w14:paraId="34172342" w14:textId="0A12ABB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Jeanne Amelie Gertrude</w:t>
            </w:r>
          </w:p>
        </w:tc>
        <w:tc>
          <w:tcPr>
            <w:tcW w:w="2550" w:type="dxa"/>
            <w:shd w:val="clear" w:color="auto" w:fill="auto"/>
            <w:noWrap/>
            <w:vAlign w:val="bottom"/>
            <w:hideMark/>
          </w:tcPr>
          <w:p w14:paraId="76B0647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RAZAFINDRAHASY</w:t>
            </w:r>
          </w:p>
        </w:tc>
      </w:tr>
      <w:tr w:rsidR="00741D6A" w:rsidRPr="00A01FAC" w14:paraId="0EE19EFD" w14:textId="77777777" w:rsidTr="00A033AA">
        <w:trPr>
          <w:trHeight w:val="300"/>
        </w:trPr>
        <w:tc>
          <w:tcPr>
            <w:tcW w:w="568" w:type="dxa"/>
          </w:tcPr>
          <w:p w14:paraId="5051C36C" w14:textId="38A1FB3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114</w:t>
            </w:r>
          </w:p>
        </w:tc>
        <w:tc>
          <w:tcPr>
            <w:tcW w:w="2694" w:type="dxa"/>
            <w:vAlign w:val="bottom"/>
          </w:tcPr>
          <w:p w14:paraId="6230B5CB" w14:textId="1063662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FIMI</w:t>
            </w:r>
          </w:p>
        </w:tc>
        <w:tc>
          <w:tcPr>
            <w:tcW w:w="3403" w:type="dxa"/>
            <w:shd w:val="clear" w:color="auto" w:fill="auto"/>
            <w:noWrap/>
            <w:vAlign w:val="bottom"/>
            <w:hideMark/>
          </w:tcPr>
          <w:p w14:paraId="48297F7B" w14:textId="30BF4BC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Nadezhda Esperanza </w:t>
            </w:r>
          </w:p>
        </w:tc>
        <w:tc>
          <w:tcPr>
            <w:tcW w:w="2550" w:type="dxa"/>
            <w:shd w:val="clear" w:color="auto" w:fill="auto"/>
            <w:noWrap/>
            <w:vAlign w:val="bottom"/>
            <w:hideMark/>
          </w:tcPr>
          <w:p w14:paraId="7B0C5DE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FENLY DE ALEMAN</w:t>
            </w:r>
          </w:p>
        </w:tc>
      </w:tr>
      <w:tr w:rsidR="00741D6A" w:rsidRPr="00A01FAC" w14:paraId="6B43D7B8" w14:textId="77777777" w:rsidTr="00A033AA">
        <w:trPr>
          <w:trHeight w:val="300"/>
        </w:trPr>
        <w:tc>
          <w:tcPr>
            <w:tcW w:w="568" w:type="dxa"/>
          </w:tcPr>
          <w:p w14:paraId="30D86B05" w14:textId="392F67D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115</w:t>
            </w:r>
          </w:p>
        </w:tc>
        <w:tc>
          <w:tcPr>
            <w:tcW w:w="2694" w:type="dxa"/>
            <w:vAlign w:val="bottom"/>
          </w:tcPr>
          <w:p w14:paraId="04595C39" w14:textId="6BC2F25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FNN</w:t>
            </w:r>
          </w:p>
        </w:tc>
        <w:tc>
          <w:tcPr>
            <w:tcW w:w="3403" w:type="dxa"/>
            <w:shd w:val="clear" w:color="auto" w:fill="auto"/>
            <w:noWrap/>
            <w:vAlign w:val="bottom"/>
            <w:hideMark/>
          </w:tcPr>
          <w:p w14:paraId="009D0051" w14:textId="3FD460C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Sopheap</w:t>
            </w:r>
          </w:p>
        </w:tc>
        <w:tc>
          <w:tcPr>
            <w:tcW w:w="2550" w:type="dxa"/>
            <w:shd w:val="clear" w:color="auto" w:fill="auto"/>
            <w:noWrap/>
            <w:vAlign w:val="bottom"/>
            <w:hideMark/>
          </w:tcPr>
          <w:p w14:paraId="2221E3F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PAN</w:t>
            </w:r>
          </w:p>
        </w:tc>
      </w:tr>
      <w:tr w:rsidR="00741D6A" w:rsidRPr="00A01FAC" w14:paraId="126EA7C5" w14:textId="77777777" w:rsidTr="00A033AA">
        <w:trPr>
          <w:trHeight w:val="300"/>
        </w:trPr>
        <w:tc>
          <w:tcPr>
            <w:tcW w:w="568" w:type="dxa"/>
          </w:tcPr>
          <w:p w14:paraId="6875A52F" w14:textId="6AB05EE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116</w:t>
            </w:r>
          </w:p>
        </w:tc>
        <w:tc>
          <w:tcPr>
            <w:tcW w:w="2694" w:type="dxa"/>
            <w:vAlign w:val="bottom"/>
          </w:tcPr>
          <w:p w14:paraId="1D65B4A7" w14:textId="798E704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Ford Foundation</w:t>
            </w:r>
          </w:p>
        </w:tc>
        <w:tc>
          <w:tcPr>
            <w:tcW w:w="3403" w:type="dxa"/>
            <w:shd w:val="clear" w:color="auto" w:fill="auto"/>
            <w:noWrap/>
            <w:vAlign w:val="bottom"/>
            <w:hideMark/>
          </w:tcPr>
          <w:p w14:paraId="24B7A58B" w14:textId="42615BD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Kathleen Danielle</w:t>
            </w:r>
          </w:p>
        </w:tc>
        <w:tc>
          <w:tcPr>
            <w:tcW w:w="2550" w:type="dxa"/>
            <w:shd w:val="clear" w:color="auto" w:fill="auto"/>
            <w:noWrap/>
            <w:vAlign w:val="bottom"/>
            <w:hideMark/>
          </w:tcPr>
          <w:p w14:paraId="345692C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Reich</w:t>
            </w:r>
          </w:p>
        </w:tc>
      </w:tr>
      <w:tr w:rsidR="00741D6A" w:rsidRPr="00A01FAC" w14:paraId="371AADE6" w14:textId="77777777" w:rsidTr="00A033AA">
        <w:trPr>
          <w:trHeight w:val="300"/>
        </w:trPr>
        <w:tc>
          <w:tcPr>
            <w:tcW w:w="568" w:type="dxa"/>
          </w:tcPr>
          <w:p w14:paraId="65537FE9" w14:textId="0B369B8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117</w:t>
            </w:r>
          </w:p>
        </w:tc>
        <w:tc>
          <w:tcPr>
            <w:tcW w:w="2694" w:type="dxa"/>
            <w:vAlign w:val="bottom"/>
          </w:tcPr>
          <w:p w14:paraId="084F410C" w14:textId="044EFD2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FPAE</w:t>
            </w:r>
          </w:p>
        </w:tc>
        <w:tc>
          <w:tcPr>
            <w:tcW w:w="3403" w:type="dxa"/>
            <w:shd w:val="clear" w:color="auto" w:fill="auto"/>
            <w:noWrap/>
            <w:vAlign w:val="bottom"/>
            <w:hideMark/>
          </w:tcPr>
          <w:p w14:paraId="3A26E64A" w14:textId="3DD5F6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Olivier</w:t>
            </w:r>
          </w:p>
        </w:tc>
        <w:tc>
          <w:tcPr>
            <w:tcW w:w="2550" w:type="dxa"/>
            <w:shd w:val="clear" w:color="auto" w:fill="auto"/>
            <w:noWrap/>
            <w:vAlign w:val="bottom"/>
            <w:hideMark/>
          </w:tcPr>
          <w:p w14:paraId="015D87C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IYEBI MANDJEK</w:t>
            </w:r>
          </w:p>
        </w:tc>
      </w:tr>
      <w:tr w:rsidR="00741D6A" w:rsidRPr="00A01FAC" w14:paraId="2FBECA3B" w14:textId="77777777" w:rsidTr="00A033AA">
        <w:trPr>
          <w:trHeight w:val="300"/>
        </w:trPr>
        <w:tc>
          <w:tcPr>
            <w:tcW w:w="568" w:type="dxa"/>
          </w:tcPr>
          <w:p w14:paraId="0AE8636C" w14:textId="48F9D71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118</w:t>
            </w:r>
          </w:p>
        </w:tc>
        <w:tc>
          <w:tcPr>
            <w:tcW w:w="2694" w:type="dxa"/>
            <w:vAlign w:val="bottom"/>
          </w:tcPr>
          <w:p w14:paraId="200EBD92" w14:textId="4F5F02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FPP</w:t>
            </w:r>
          </w:p>
        </w:tc>
        <w:tc>
          <w:tcPr>
            <w:tcW w:w="3403" w:type="dxa"/>
            <w:shd w:val="clear" w:color="auto" w:fill="auto"/>
            <w:noWrap/>
            <w:vAlign w:val="bottom"/>
            <w:hideMark/>
          </w:tcPr>
          <w:p w14:paraId="158E314A" w14:textId="05C0D3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Patrick </w:t>
            </w:r>
          </w:p>
        </w:tc>
        <w:tc>
          <w:tcPr>
            <w:tcW w:w="2550" w:type="dxa"/>
            <w:shd w:val="clear" w:color="auto" w:fill="auto"/>
            <w:noWrap/>
            <w:vAlign w:val="bottom"/>
            <w:hideMark/>
          </w:tcPr>
          <w:p w14:paraId="0B05AA7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Anderson</w:t>
            </w:r>
          </w:p>
        </w:tc>
      </w:tr>
      <w:tr w:rsidR="00741D6A" w:rsidRPr="00A01FAC" w14:paraId="56D0F79E" w14:textId="77777777" w:rsidTr="00A033AA">
        <w:trPr>
          <w:trHeight w:val="300"/>
        </w:trPr>
        <w:tc>
          <w:tcPr>
            <w:tcW w:w="568" w:type="dxa"/>
          </w:tcPr>
          <w:p w14:paraId="3FCCC99D" w14:textId="33BE9FD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119</w:t>
            </w:r>
          </w:p>
        </w:tc>
        <w:tc>
          <w:tcPr>
            <w:tcW w:w="2694" w:type="dxa"/>
            <w:vAlign w:val="bottom"/>
          </w:tcPr>
          <w:p w14:paraId="29B537C3" w14:textId="103AEE1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FTIERRA</w:t>
            </w:r>
          </w:p>
        </w:tc>
        <w:tc>
          <w:tcPr>
            <w:tcW w:w="3403" w:type="dxa"/>
            <w:shd w:val="clear" w:color="auto" w:fill="auto"/>
            <w:noWrap/>
            <w:vAlign w:val="bottom"/>
            <w:hideMark/>
          </w:tcPr>
          <w:p w14:paraId="4560F41A" w14:textId="14B8136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Esteban Arturo</w:t>
            </w:r>
          </w:p>
        </w:tc>
        <w:tc>
          <w:tcPr>
            <w:tcW w:w="2550" w:type="dxa"/>
            <w:shd w:val="clear" w:color="auto" w:fill="auto"/>
            <w:noWrap/>
            <w:vAlign w:val="bottom"/>
            <w:hideMark/>
          </w:tcPr>
          <w:p w14:paraId="33816BE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SANJINES DELGADILLO</w:t>
            </w:r>
          </w:p>
        </w:tc>
      </w:tr>
      <w:tr w:rsidR="00741D6A" w:rsidRPr="00A01FAC" w14:paraId="5F605C23" w14:textId="77777777" w:rsidTr="00A033AA">
        <w:trPr>
          <w:trHeight w:val="300"/>
        </w:trPr>
        <w:tc>
          <w:tcPr>
            <w:tcW w:w="568" w:type="dxa"/>
          </w:tcPr>
          <w:p w14:paraId="1B80E34F" w14:textId="3307FF2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120</w:t>
            </w:r>
          </w:p>
        </w:tc>
        <w:tc>
          <w:tcPr>
            <w:tcW w:w="2694" w:type="dxa"/>
            <w:vAlign w:val="bottom"/>
          </w:tcPr>
          <w:p w14:paraId="49D09FF4" w14:textId="2E5F5D0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FUNDACION NATIVO</w:t>
            </w:r>
          </w:p>
        </w:tc>
        <w:tc>
          <w:tcPr>
            <w:tcW w:w="3403" w:type="dxa"/>
            <w:shd w:val="clear" w:color="auto" w:fill="auto"/>
            <w:noWrap/>
            <w:vAlign w:val="bottom"/>
            <w:hideMark/>
          </w:tcPr>
          <w:p w14:paraId="29B83B59" w14:textId="572C8D8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Daniel Antonio</w:t>
            </w:r>
          </w:p>
        </w:tc>
        <w:tc>
          <w:tcPr>
            <w:tcW w:w="2550" w:type="dxa"/>
            <w:shd w:val="clear" w:color="auto" w:fill="auto"/>
            <w:noWrap/>
            <w:vAlign w:val="bottom"/>
            <w:hideMark/>
          </w:tcPr>
          <w:p w14:paraId="1BC97BB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RODRIGUEZ LOPEZ</w:t>
            </w:r>
          </w:p>
        </w:tc>
      </w:tr>
      <w:tr w:rsidR="00741D6A" w:rsidRPr="00A01FAC" w14:paraId="0C5C4A7D" w14:textId="77777777" w:rsidTr="00A033AA">
        <w:trPr>
          <w:trHeight w:val="300"/>
        </w:trPr>
        <w:tc>
          <w:tcPr>
            <w:tcW w:w="568" w:type="dxa"/>
          </w:tcPr>
          <w:p w14:paraId="3814410D" w14:textId="54D496D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121</w:t>
            </w:r>
          </w:p>
        </w:tc>
        <w:tc>
          <w:tcPr>
            <w:tcW w:w="2694" w:type="dxa"/>
            <w:vAlign w:val="bottom"/>
          </w:tcPr>
          <w:p w14:paraId="6B4F6CC1" w14:textId="3A9D1AA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FUNDACION NATIVO</w:t>
            </w:r>
          </w:p>
        </w:tc>
        <w:tc>
          <w:tcPr>
            <w:tcW w:w="3403" w:type="dxa"/>
            <w:shd w:val="clear" w:color="auto" w:fill="auto"/>
            <w:noWrap/>
            <w:vAlign w:val="bottom"/>
            <w:hideMark/>
          </w:tcPr>
          <w:p w14:paraId="0EBB878E" w14:textId="607F420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Maria Sagrario</w:t>
            </w:r>
          </w:p>
        </w:tc>
        <w:tc>
          <w:tcPr>
            <w:tcW w:w="2550" w:type="dxa"/>
            <w:shd w:val="clear" w:color="auto" w:fill="auto"/>
            <w:noWrap/>
            <w:vAlign w:val="bottom"/>
            <w:hideMark/>
          </w:tcPr>
          <w:p w14:paraId="4B4C081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SANTORUM PIÑEIRO</w:t>
            </w:r>
          </w:p>
        </w:tc>
      </w:tr>
      <w:tr w:rsidR="00741D6A" w:rsidRPr="00A01FAC" w14:paraId="2CACE3FB" w14:textId="77777777" w:rsidTr="00A033AA">
        <w:trPr>
          <w:trHeight w:val="300"/>
        </w:trPr>
        <w:tc>
          <w:tcPr>
            <w:tcW w:w="568" w:type="dxa"/>
          </w:tcPr>
          <w:p w14:paraId="199AEE6C" w14:textId="7AACADB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122</w:t>
            </w:r>
          </w:p>
        </w:tc>
        <w:tc>
          <w:tcPr>
            <w:tcW w:w="2694" w:type="dxa"/>
            <w:vAlign w:val="bottom"/>
          </w:tcPr>
          <w:p w14:paraId="254938AA" w14:textId="7C10550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FUNDAPAZ</w:t>
            </w:r>
          </w:p>
        </w:tc>
        <w:tc>
          <w:tcPr>
            <w:tcW w:w="3403" w:type="dxa"/>
            <w:shd w:val="clear" w:color="auto" w:fill="auto"/>
            <w:noWrap/>
            <w:vAlign w:val="bottom"/>
            <w:hideMark/>
          </w:tcPr>
          <w:p w14:paraId="4BA24F63" w14:textId="58D3251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Martín Pablo</w:t>
            </w:r>
          </w:p>
        </w:tc>
        <w:tc>
          <w:tcPr>
            <w:tcW w:w="2550" w:type="dxa"/>
            <w:shd w:val="clear" w:color="auto" w:fill="auto"/>
            <w:noWrap/>
            <w:vAlign w:val="bottom"/>
            <w:hideMark/>
          </w:tcPr>
          <w:p w14:paraId="2CCC68B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SIMÓN</w:t>
            </w:r>
          </w:p>
        </w:tc>
      </w:tr>
      <w:tr w:rsidR="00741D6A" w:rsidRPr="00A01FAC" w14:paraId="14831A4F" w14:textId="77777777" w:rsidTr="00A033AA">
        <w:trPr>
          <w:trHeight w:val="300"/>
        </w:trPr>
        <w:tc>
          <w:tcPr>
            <w:tcW w:w="568" w:type="dxa"/>
          </w:tcPr>
          <w:p w14:paraId="4EF9F3DB" w14:textId="4D915B5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123</w:t>
            </w:r>
          </w:p>
        </w:tc>
        <w:tc>
          <w:tcPr>
            <w:tcW w:w="2694" w:type="dxa"/>
            <w:vAlign w:val="bottom"/>
          </w:tcPr>
          <w:p w14:paraId="42D299CD" w14:textId="67B968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FUNDAPAZ</w:t>
            </w:r>
          </w:p>
        </w:tc>
        <w:tc>
          <w:tcPr>
            <w:tcW w:w="3403" w:type="dxa"/>
            <w:shd w:val="clear" w:color="auto" w:fill="auto"/>
            <w:noWrap/>
            <w:vAlign w:val="bottom"/>
            <w:hideMark/>
          </w:tcPr>
          <w:p w14:paraId="7FB2D9A3" w14:textId="2D37B1C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Gabriel</w:t>
            </w:r>
          </w:p>
        </w:tc>
        <w:tc>
          <w:tcPr>
            <w:tcW w:w="2550" w:type="dxa"/>
            <w:shd w:val="clear" w:color="auto" w:fill="auto"/>
            <w:noWrap/>
            <w:vAlign w:val="bottom"/>
            <w:hideMark/>
          </w:tcPr>
          <w:p w14:paraId="0B54510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Seghezzo</w:t>
            </w:r>
          </w:p>
        </w:tc>
      </w:tr>
      <w:tr w:rsidR="00741D6A" w:rsidRPr="00A01FAC" w14:paraId="543658A0" w14:textId="77777777" w:rsidTr="00A033AA">
        <w:trPr>
          <w:trHeight w:val="300"/>
        </w:trPr>
        <w:tc>
          <w:tcPr>
            <w:tcW w:w="568" w:type="dxa"/>
          </w:tcPr>
          <w:p w14:paraId="187FD2F5" w14:textId="5C69D6D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124</w:t>
            </w:r>
          </w:p>
        </w:tc>
        <w:tc>
          <w:tcPr>
            <w:tcW w:w="2694" w:type="dxa"/>
            <w:vAlign w:val="bottom"/>
          </w:tcPr>
          <w:p w14:paraId="0A276267" w14:textId="660CEA2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FUNDE</w:t>
            </w:r>
          </w:p>
        </w:tc>
        <w:tc>
          <w:tcPr>
            <w:tcW w:w="3403" w:type="dxa"/>
            <w:shd w:val="clear" w:color="auto" w:fill="auto"/>
            <w:noWrap/>
            <w:vAlign w:val="bottom"/>
            <w:hideMark/>
          </w:tcPr>
          <w:p w14:paraId="04950B04" w14:textId="0AD53A0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Ismael </w:t>
            </w:r>
          </w:p>
        </w:tc>
        <w:tc>
          <w:tcPr>
            <w:tcW w:w="2550" w:type="dxa"/>
            <w:shd w:val="clear" w:color="auto" w:fill="auto"/>
            <w:noWrap/>
            <w:vAlign w:val="bottom"/>
            <w:hideMark/>
          </w:tcPr>
          <w:p w14:paraId="64D4426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MERLOS FLORES</w:t>
            </w:r>
          </w:p>
        </w:tc>
      </w:tr>
      <w:tr w:rsidR="00741D6A" w:rsidRPr="00A01FAC" w14:paraId="0D9A7EE0" w14:textId="77777777" w:rsidTr="00A033AA">
        <w:trPr>
          <w:trHeight w:val="300"/>
        </w:trPr>
        <w:tc>
          <w:tcPr>
            <w:tcW w:w="568" w:type="dxa"/>
          </w:tcPr>
          <w:p w14:paraId="1915314A" w14:textId="636500A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125</w:t>
            </w:r>
          </w:p>
        </w:tc>
        <w:tc>
          <w:tcPr>
            <w:tcW w:w="2694" w:type="dxa"/>
            <w:vAlign w:val="bottom"/>
          </w:tcPr>
          <w:p w14:paraId="4CCA8294" w14:textId="7ACCACF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FVTM</w:t>
            </w:r>
          </w:p>
        </w:tc>
        <w:tc>
          <w:tcPr>
            <w:tcW w:w="3403" w:type="dxa"/>
            <w:shd w:val="clear" w:color="auto" w:fill="auto"/>
            <w:noWrap/>
            <w:vAlign w:val="bottom"/>
            <w:hideMark/>
          </w:tcPr>
          <w:p w14:paraId="43F2DD7F" w14:textId="0F916B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Hantanirina Lilia</w:t>
            </w:r>
          </w:p>
        </w:tc>
        <w:tc>
          <w:tcPr>
            <w:tcW w:w="2550" w:type="dxa"/>
            <w:shd w:val="clear" w:color="auto" w:fill="auto"/>
            <w:noWrap/>
            <w:vAlign w:val="bottom"/>
            <w:hideMark/>
          </w:tcPr>
          <w:p w14:paraId="5728362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Ravoniarisoa</w:t>
            </w:r>
          </w:p>
        </w:tc>
      </w:tr>
      <w:tr w:rsidR="00741D6A" w:rsidRPr="00A01FAC" w14:paraId="00A031AE" w14:textId="77777777" w:rsidTr="00A033AA">
        <w:trPr>
          <w:trHeight w:val="300"/>
        </w:trPr>
        <w:tc>
          <w:tcPr>
            <w:tcW w:w="568" w:type="dxa"/>
          </w:tcPr>
          <w:p w14:paraId="64C44577" w14:textId="34D7DA9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126</w:t>
            </w:r>
          </w:p>
        </w:tc>
        <w:tc>
          <w:tcPr>
            <w:tcW w:w="2694" w:type="dxa"/>
            <w:vAlign w:val="bottom"/>
          </w:tcPr>
          <w:p w14:paraId="73A29755" w14:textId="5D10B38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FVTM </w:t>
            </w:r>
          </w:p>
        </w:tc>
        <w:tc>
          <w:tcPr>
            <w:tcW w:w="3403" w:type="dxa"/>
            <w:shd w:val="clear" w:color="auto" w:fill="auto"/>
            <w:noWrap/>
            <w:vAlign w:val="bottom"/>
            <w:hideMark/>
          </w:tcPr>
          <w:p w14:paraId="7B0210B1" w14:textId="78580E1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Hélène</w:t>
            </w:r>
          </w:p>
        </w:tc>
        <w:tc>
          <w:tcPr>
            <w:tcW w:w="2550" w:type="dxa"/>
            <w:shd w:val="clear" w:color="auto" w:fill="auto"/>
            <w:noWrap/>
            <w:vAlign w:val="bottom"/>
            <w:hideMark/>
          </w:tcPr>
          <w:p w14:paraId="194754C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RAZAFINDRASOA</w:t>
            </w:r>
          </w:p>
        </w:tc>
      </w:tr>
      <w:tr w:rsidR="00741D6A" w:rsidRPr="00A01FAC" w14:paraId="49F44370" w14:textId="77777777" w:rsidTr="00A033AA">
        <w:trPr>
          <w:trHeight w:val="300"/>
        </w:trPr>
        <w:tc>
          <w:tcPr>
            <w:tcW w:w="568" w:type="dxa"/>
          </w:tcPr>
          <w:p w14:paraId="06A9DCA4" w14:textId="57EABD3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127</w:t>
            </w:r>
          </w:p>
        </w:tc>
        <w:tc>
          <w:tcPr>
            <w:tcW w:w="2694" w:type="dxa"/>
            <w:vAlign w:val="bottom"/>
          </w:tcPr>
          <w:p w14:paraId="4219D545" w14:textId="58A9D6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GIZ</w:t>
            </w:r>
          </w:p>
        </w:tc>
        <w:tc>
          <w:tcPr>
            <w:tcW w:w="3403" w:type="dxa"/>
            <w:shd w:val="clear" w:color="auto" w:fill="auto"/>
            <w:noWrap/>
            <w:vAlign w:val="bottom"/>
            <w:hideMark/>
          </w:tcPr>
          <w:p w14:paraId="1C9E7F75" w14:textId="5B0F052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Felix</w:t>
            </w:r>
          </w:p>
        </w:tc>
        <w:tc>
          <w:tcPr>
            <w:tcW w:w="2550" w:type="dxa"/>
            <w:shd w:val="clear" w:color="auto" w:fill="auto"/>
            <w:noWrap/>
            <w:vAlign w:val="bottom"/>
            <w:hideMark/>
          </w:tcPr>
          <w:p w14:paraId="078C7B8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Schilling</w:t>
            </w:r>
          </w:p>
        </w:tc>
      </w:tr>
      <w:tr w:rsidR="00741D6A" w:rsidRPr="00A01FAC" w14:paraId="20718CB1" w14:textId="77777777" w:rsidTr="00A033AA">
        <w:trPr>
          <w:trHeight w:val="300"/>
        </w:trPr>
        <w:tc>
          <w:tcPr>
            <w:tcW w:w="568" w:type="dxa"/>
          </w:tcPr>
          <w:p w14:paraId="4799EA00" w14:textId="636983F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128</w:t>
            </w:r>
          </w:p>
        </w:tc>
        <w:tc>
          <w:tcPr>
            <w:tcW w:w="2694" w:type="dxa"/>
            <w:vAlign w:val="bottom"/>
          </w:tcPr>
          <w:p w14:paraId="485656AB" w14:textId="3D8237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GIZ</w:t>
            </w:r>
          </w:p>
        </w:tc>
        <w:tc>
          <w:tcPr>
            <w:tcW w:w="3403" w:type="dxa"/>
            <w:shd w:val="clear" w:color="auto" w:fill="auto"/>
            <w:noWrap/>
            <w:vAlign w:val="bottom"/>
            <w:hideMark/>
          </w:tcPr>
          <w:p w14:paraId="3ACC09F9" w14:textId="03CEC2C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Christian</w:t>
            </w:r>
          </w:p>
        </w:tc>
        <w:tc>
          <w:tcPr>
            <w:tcW w:w="2550" w:type="dxa"/>
            <w:shd w:val="clear" w:color="auto" w:fill="auto"/>
            <w:noWrap/>
            <w:vAlign w:val="bottom"/>
            <w:hideMark/>
          </w:tcPr>
          <w:p w14:paraId="40A7755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Graefen</w:t>
            </w:r>
          </w:p>
        </w:tc>
      </w:tr>
      <w:tr w:rsidR="00741D6A" w:rsidRPr="00A01FAC" w14:paraId="61401395" w14:textId="77777777" w:rsidTr="00A033AA">
        <w:trPr>
          <w:trHeight w:val="300"/>
        </w:trPr>
        <w:tc>
          <w:tcPr>
            <w:tcW w:w="568" w:type="dxa"/>
          </w:tcPr>
          <w:p w14:paraId="4407F70A" w14:textId="61F8F2F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129</w:t>
            </w:r>
          </w:p>
        </w:tc>
        <w:tc>
          <w:tcPr>
            <w:tcW w:w="2694" w:type="dxa"/>
            <w:vAlign w:val="bottom"/>
          </w:tcPr>
          <w:p w14:paraId="602CF843" w14:textId="76B2CA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GIZ Indonesia</w:t>
            </w:r>
          </w:p>
        </w:tc>
        <w:tc>
          <w:tcPr>
            <w:tcW w:w="3403" w:type="dxa"/>
            <w:shd w:val="clear" w:color="auto" w:fill="auto"/>
            <w:noWrap/>
            <w:vAlign w:val="bottom"/>
            <w:hideMark/>
          </w:tcPr>
          <w:p w14:paraId="3F2F28A9" w14:textId="44E6637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Georg</w:t>
            </w:r>
          </w:p>
        </w:tc>
        <w:tc>
          <w:tcPr>
            <w:tcW w:w="2550" w:type="dxa"/>
            <w:shd w:val="clear" w:color="auto" w:fill="auto"/>
            <w:noWrap/>
            <w:vAlign w:val="bottom"/>
            <w:hideMark/>
          </w:tcPr>
          <w:p w14:paraId="0F37A46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Buchholz</w:t>
            </w:r>
          </w:p>
        </w:tc>
      </w:tr>
      <w:tr w:rsidR="00741D6A" w:rsidRPr="00A01FAC" w14:paraId="36795818" w14:textId="77777777" w:rsidTr="00A033AA">
        <w:trPr>
          <w:trHeight w:val="300"/>
        </w:trPr>
        <w:tc>
          <w:tcPr>
            <w:tcW w:w="568" w:type="dxa"/>
          </w:tcPr>
          <w:p w14:paraId="25DF2F5B" w14:textId="268E1C8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130</w:t>
            </w:r>
          </w:p>
        </w:tc>
        <w:tc>
          <w:tcPr>
            <w:tcW w:w="2694" w:type="dxa"/>
            <w:vAlign w:val="bottom"/>
          </w:tcPr>
          <w:p w14:paraId="1B438D1A" w14:textId="009D194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GROOTS</w:t>
            </w:r>
          </w:p>
        </w:tc>
        <w:tc>
          <w:tcPr>
            <w:tcW w:w="3403" w:type="dxa"/>
            <w:shd w:val="clear" w:color="auto" w:fill="auto"/>
            <w:noWrap/>
            <w:vAlign w:val="bottom"/>
            <w:hideMark/>
          </w:tcPr>
          <w:p w14:paraId="723C2826" w14:textId="1511F9B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Fridah</w:t>
            </w:r>
          </w:p>
        </w:tc>
        <w:tc>
          <w:tcPr>
            <w:tcW w:w="2550" w:type="dxa"/>
            <w:shd w:val="clear" w:color="auto" w:fill="auto"/>
            <w:noWrap/>
            <w:vAlign w:val="bottom"/>
            <w:hideMark/>
          </w:tcPr>
          <w:p w14:paraId="08DD1EA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GITHUKU</w:t>
            </w:r>
          </w:p>
        </w:tc>
      </w:tr>
      <w:tr w:rsidR="00741D6A" w:rsidRPr="00A01FAC" w14:paraId="17CFDFE1" w14:textId="77777777" w:rsidTr="00A033AA">
        <w:trPr>
          <w:trHeight w:val="300"/>
        </w:trPr>
        <w:tc>
          <w:tcPr>
            <w:tcW w:w="568" w:type="dxa"/>
          </w:tcPr>
          <w:p w14:paraId="700C4270" w14:textId="34E9AB0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131</w:t>
            </w:r>
          </w:p>
        </w:tc>
        <w:tc>
          <w:tcPr>
            <w:tcW w:w="2694" w:type="dxa"/>
            <w:vAlign w:val="bottom"/>
          </w:tcPr>
          <w:p w14:paraId="651D2C09" w14:textId="7E286DE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GROOTS</w:t>
            </w:r>
          </w:p>
        </w:tc>
        <w:tc>
          <w:tcPr>
            <w:tcW w:w="3403" w:type="dxa"/>
            <w:shd w:val="clear" w:color="auto" w:fill="auto"/>
            <w:noWrap/>
            <w:vAlign w:val="bottom"/>
            <w:hideMark/>
          </w:tcPr>
          <w:p w14:paraId="68356769" w14:textId="6D93728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Rosilida Shikanda</w:t>
            </w:r>
          </w:p>
        </w:tc>
        <w:tc>
          <w:tcPr>
            <w:tcW w:w="2550" w:type="dxa"/>
            <w:shd w:val="clear" w:color="auto" w:fill="auto"/>
            <w:noWrap/>
            <w:vAlign w:val="bottom"/>
            <w:hideMark/>
          </w:tcPr>
          <w:p w14:paraId="63CD070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MUKWHANA</w:t>
            </w:r>
          </w:p>
        </w:tc>
      </w:tr>
      <w:tr w:rsidR="00741D6A" w:rsidRPr="00A01FAC" w14:paraId="4021AD71" w14:textId="77777777" w:rsidTr="00A033AA">
        <w:trPr>
          <w:trHeight w:val="300"/>
        </w:trPr>
        <w:tc>
          <w:tcPr>
            <w:tcW w:w="568" w:type="dxa"/>
          </w:tcPr>
          <w:p w14:paraId="25D96D44" w14:textId="0354188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132</w:t>
            </w:r>
          </w:p>
        </w:tc>
        <w:tc>
          <w:tcPr>
            <w:tcW w:w="2694" w:type="dxa"/>
            <w:vAlign w:val="bottom"/>
          </w:tcPr>
          <w:p w14:paraId="50DAE10B" w14:textId="215DC84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GTCRR</w:t>
            </w:r>
          </w:p>
        </w:tc>
        <w:tc>
          <w:tcPr>
            <w:tcW w:w="3403" w:type="dxa"/>
            <w:shd w:val="clear" w:color="auto" w:fill="auto"/>
            <w:noWrap/>
            <w:vAlign w:val="bottom"/>
            <w:hideMark/>
          </w:tcPr>
          <w:p w14:paraId="1CCC80F3" w14:textId="021401B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Simplice </w:t>
            </w:r>
          </w:p>
        </w:tc>
        <w:tc>
          <w:tcPr>
            <w:tcW w:w="2550" w:type="dxa"/>
            <w:shd w:val="clear" w:color="auto" w:fill="auto"/>
            <w:noWrap/>
            <w:vAlign w:val="bottom"/>
            <w:hideMark/>
          </w:tcPr>
          <w:p w14:paraId="6C7BA55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MUTOMBO T A RUBUZ</w:t>
            </w:r>
          </w:p>
        </w:tc>
      </w:tr>
      <w:tr w:rsidR="00741D6A" w:rsidRPr="00A01FAC" w14:paraId="0B27E711" w14:textId="77777777" w:rsidTr="00A033AA">
        <w:trPr>
          <w:trHeight w:val="300"/>
        </w:trPr>
        <w:tc>
          <w:tcPr>
            <w:tcW w:w="568" w:type="dxa"/>
          </w:tcPr>
          <w:p w14:paraId="6AED228A" w14:textId="4C3D776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133</w:t>
            </w:r>
          </w:p>
        </w:tc>
        <w:tc>
          <w:tcPr>
            <w:tcW w:w="2694" w:type="dxa"/>
            <w:vAlign w:val="bottom"/>
          </w:tcPr>
          <w:p w14:paraId="0AFD5B80" w14:textId="21418D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GW</w:t>
            </w:r>
          </w:p>
        </w:tc>
        <w:tc>
          <w:tcPr>
            <w:tcW w:w="3403" w:type="dxa"/>
            <w:shd w:val="clear" w:color="auto" w:fill="auto"/>
            <w:noWrap/>
            <w:vAlign w:val="bottom"/>
            <w:hideMark/>
          </w:tcPr>
          <w:p w14:paraId="67079CB8" w14:textId="2D3C446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Billy </w:t>
            </w:r>
          </w:p>
        </w:tc>
        <w:tc>
          <w:tcPr>
            <w:tcW w:w="2550" w:type="dxa"/>
            <w:shd w:val="clear" w:color="auto" w:fill="auto"/>
            <w:noWrap/>
            <w:vAlign w:val="bottom"/>
            <w:hideMark/>
          </w:tcPr>
          <w:p w14:paraId="2A14226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Kyte</w:t>
            </w:r>
          </w:p>
        </w:tc>
      </w:tr>
      <w:tr w:rsidR="00741D6A" w:rsidRPr="00A01FAC" w14:paraId="634C356A" w14:textId="77777777" w:rsidTr="00A033AA">
        <w:trPr>
          <w:trHeight w:val="300"/>
        </w:trPr>
        <w:tc>
          <w:tcPr>
            <w:tcW w:w="568" w:type="dxa"/>
          </w:tcPr>
          <w:p w14:paraId="5AA47AB7" w14:textId="6D19FF5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134</w:t>
            </w:r>
          </w:p>
        </w:tc>
        <w:tc>
          <w:tcPr>
            <w:tcW w:w="2694" w:type="dxa"/>
            <w:vAlign w:val="bottom"/>
          </w:tcPr>
          <w:p w14:paraId="45D7DB01" w14:textId="2653099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GW</w:t>
            </w:r>
          </w:p>
        </w:tc>
        <w:tc>
          <w:tcPr>
            <w:tcW w:w="3403" w:type="dxa"/>
            <w:shd w:val="clear" w:color="auto" w:fill="auto"/>
            <w:noWrap/>
            <w:vAlign w:val="bottom"/>
            <w:hideMark/>
          </w:tcPr>
          <w:p w14:paraId="14D82961" w14:textId="3C77B9C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George Ifan Crouchley</w:t>
            </w:r>
          </w:p>
        </w:tc>
        <w:tc>
          <w:tcPr>
            <w:tcW w:w="2550" w:type="dxa"/>
            <w:shd w:val="clear" w:color="auto" w:fill="auto"/>
            <w:noWrap/>
            <w:vAlign w:val="bottom"/>
            <w:hideMark/>
          </w:tcPr>
          <w:p w14:paraId="43B83C8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Boden</w:t>
            </w:r>
          </w:p>
        </w:tc>
      </w:tr>
      <w:tr w:rsidR="00741D6A" w:rsidRPr="00A01FAC" w14:paraId="5B4D9A5B" w14:textId="77777777" w:rsidTr="00A033AA">
        <w:trPr>
          <w:trHeight w:val="300"/>
        </w:trPr>
        <w:tc>
          <w:tcPr>
            <w:tcW w:w="568" w:type="dxa"/>
          </w:tcPr>
          <w:p w14:paraId="1342E8BB" w14:textId="1965661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135</w:t>
            </w:r>
          </w:p>
        </w:tc>
        <w:tc>
          <w:tcPr>
            <w:tcW w:w="2694" w:type="dxa"/>
            <w:vAlign w:val="bottom"/>
          </w:tcPr>
          <w:p w14:paraId="77D1AEB6" w14:textId="73049E8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HC</w:t>
            </w:r>
          </w:p>
        </w:tc>
        <w:tc>
          <w:tcPr>
            <w:tcW w:w="3403" w:type="dxa"/>
            <w:shd w:val="clear" w:color="auto" w:fill="auto"/>
            <w:noWrap/>
            <w:vAlign w:val="bottom"/>
            <w:hideMark/>
          </w:tcPr>
          <w:p w14:paraId="7DAA04C3" w14:textId="48B4B4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Mino Harivelo</w:t>
            </w:r>
          </w:p>
        </w:tc>
        <w:tc>
          <w:tcPr>
            <w:tcW w:w="2550" w:type="dxa"/>
            <w:shd w:val="clear" w:color="auto" w:fill="auto"/>
            <w:noWrap/>
            <w:vAlign w:val="bottom"/>
            <w:hideMark/>
          </w:tcPr>
          <w:p w14:paraId="7E85A43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RAMAROSON</w:t>
            </w:r>
          </w:p>
        </w:tc>
      </w:tr>
      <w:tr w:rsidR="00741D6A" w:rsidRPr="00A01FAC" w14:paraId="61A7665E" w14:textId="77777777" w:rsidTr="00A033AA">
        <w:trPr>
          <w:trHeight w:val="300"/>
        </w:trPr>
        <w:tc>
          <w:tcPr>
            <w:tcW w:w="568" w:type="dxa"/>
          </w:tcPr>
          <w:p w14:paraId="219B25E7" w14:textId="6209CD0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136</w:t>
            </w:r>
          </w:p>
        </w:tc>
        <w:tc>
          <w:tcPr>
            <w:tcW w:w="2694" w:type="dxa"/>
            <w:vAlign w:val="bottom"/>
          </w:tcPr>
          <w:p w14:paraId="24813B32" w14:textId="08E7044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Human Rights Watch</w:t>
            </w:r>
          </w:p>
        </w:tc>
        <w:tc>
          <w:tcPr>
            <w:tcW w:w="3403" w:type="dxa"/>
            <w:shd w:val="clear" w:color="auto" w:fill="auto"/>
            <w:noWrap/>
            <w:vAlign w:val="bottom"/>
            <w:hideMark/>
          </w:tcPr>
          <w:p w14:paraId="4B2786A6" w14:textId="73BAACD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Juliana Maloa</w:t>
            </w:r>
          </w:p>
        </w:tc>
        <w:tc>
          <w:tcPr>
            <w:tcW w:w="2550" w:type="dxa"/>
            <w:shd w:val="clear" w:color="auto" w:fill="auto"/>
            <w:noWrap/>
            <w:vAlign w:val="bottom"/>
            <w:hideMark/>
          </w:tcPr>
          <w:p w14:paraId="4665763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NNOKO EPSE MEWANU</w:t>
            </w:r>
          </w:p>
        </w:tc>
      </w:tr>
      <w:tr w:rsidR="00741D6A" w:rsidRPr="00A01FAC" w14:paraId="6AD140C4" w14:textId="77777777" w:rsidTr="00A033AA">
        <w:trPr>
          <w:trHeight w:val="300"/>
        </w:trPr>
        <w:tc>
          <w:tcPr>
            <w:tcW w:w="568" w:type="dxa"/>
          </w:tcPr>
          <w:p w14:paraId="0EA9325C" w14:textId="2D0B757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137</w:t>
            </w:r>
          </w:p>
        </w:tc>
        <w:tc>
          <w:tcPr>
            <w:tcW w:w="2694" w:type="dxa"/>
            <w:vAlign w:val="bottom"/>
          </w:tcPr>
          <w:p w14:paraId="0AA48447" w14:textId="5809E5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IBC</w:t>
            </w:r>
          </w:p>
        </w:tc>
        <w:tc>
          <w:tcPr>
            <w:tcW w:w="3403" w:type="dxa"/>
            <w:shd w:val="clear" w:color="auto" w:fill="auto"/>
            <w:noWrap/>
            <w:vAlign w:val="bottom"/>
            <w:hideMark/>
          </w:tcPr>
          <w:p w14:paraId="6E0F1271" w14:textId="322C9A6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Catherine Nicole</w:t>
            </w:r>
          </w:p>
        </w:tc>
        <w:tc>
          <w:tcPr>
            <w:tcW w:w="2550" w:type="dxa"/>
            <w:shd w:val="clear" w:color="auto" w:fill="auto"/>
            <w:noWrap/>
            <w:vAlign w:val="bottom"/>
            <w:hideMark/>
          </w:tcPr>
          <w:p w14:paraId="5343614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MORENO FLORES</w:t>
            </w:r>
          </w:p>
        </w:tc>
      </w:tr>
      <w:tr w:rsidR="00741D6A" w:rsidRPr="00A01FAC" w14:paraId="47730AD6" w14:textId="77777777" w:rsidTr="00A033AA">
        <w:trPr>
          <w:trHeight w:val="300"/>
        </w:trPr>
        <w:tc>
          <w:tcPr>
            <w:tcW w:w="568" w:type="dxa"/>
          </w:tcPr>
          <w:p w14:paraId="1DCD4DA9" w14:textId="2BA6FE2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138</w:t>
            </w:r>
          </w:p>
        </w:tc>
        <w:tc>
          <w:tcPr>
            <w:tcW w:w="2694" w:type="dxa"/>
            <w:vAlign w:val="bottom"/>
          </w:tcPr>
          <w:p w14:paraId="33C86283" w14:textId="0BFDAC7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IBC</w:t>
            </w:r>
          </w:p>
        </w:tc>
        <w:tc>
          <w:tcPr>
            <w:tcW w:w="3403" w:type="dxa"/>
            <w:shd w:val="clear" w:color="auto" w:fill="auto"/>
            <w:noWrap/>
            <w:vAlign w:val="bottom"/>
            <w:hideMark/>
          </w:tcPr>
          <w:p w14:paraId="78AE8ADF" w14:textId="6FD90D2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Pedro</w:t>
            </w:r>
          </w:p>
        </w:tc>
        <w:tc>
          <w:tcPr>
            <w:tcW w:w="2550" w:type="dxa"/>
            <w:shd w:val="clear" w:color="auto" w:fill="auto"/>
            <w:noWrap/>
            <w:vAlign w:val="bottom"/>
            <w:hideMark/>
          </w:tcPr>
          <w:p w14:paraId="5B128DF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TIPULA TIPULA</w:t>
            </w:r>
          </w:p>
        </w:tc>
      </w:tr>
      <w:tr w:rsidR="00741D6A" w:rsidRPr="00A01FAC" w14:paraId="6C284711" w14:textId="77777777" w:rsidTr="00A033AA">
        <w:trPr>
          <w:trHeight w:val="300"/>
        </w:trPr>
        <w:tc>
          <w:tcPr>
            <w:tcW w:w="568" w:type="dxa"/>
          </w:tcPr>
          <w:p w14:paraId="08265D1A" w14:textId="406FD09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139</w:t>
            </w:r>
          </w:p>
        </w:tc>
        <w:tc>
          <w:tcPr>
            <w:tcW w:w="2694" w:type="dxa"/>
            <w:vAlign w:val="bottom"/>
          </w:tcPr>
          <w:p w14:paraId="7A65C1F9" w14:textId="682901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ICCAs</w:t>
            </w:r>
          </w:p>
        </w:tc>
        <w:tc>
          <w:tcPr>
            <w:tcW w:w="3403" w:type="dxa"/>
            <w:shd w:val="clear" w:color="auto" w:fill="auto"/>
            <w:noWrap/>
            <w:vAlign w:val="bottom"/>
            <w:hideMark/>
          </w:tcPr>
          <w:p w14:paraId="23738198" w14:textId="60BF638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Holly</w:t>
            </w:r>
          </w:p>
        </w:tc>
        <w:tc>
          <w:tcPr>
            <w:tcW w:w="2550" w:type="dxa"/>
            <w:shd w:val="clear" w:color="auto" w:fill="auto"/>
            <w:noWrap/>
            <w:vAlign w:val="bottom"/>
            <w:hideMark/>
          </w:tcPr>
          <w:p w14:paraId="213F737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JONAS</w:t>
            </w:r>
          </w:p>
        </w:tc>
      </w:tr>
      <w:tr w:rsidR="00741D6A" w:rsidRPr="00A01FAC" w14:paraId="17161BD3" w14:textId="77777777" w:rsidTr="00A033AA">
        <w:trPr>
          <w:trHeight w:val="300"/>
        </w:trPr>
        <w:tc>
          <w:tcPr>
            <w:tcW w:w="568" w:type="dxa"/>
          </w:tcPr>
          <w:p w14:paraId="01A3B704" w14:textId="1CA1145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140</w:t>
            </w:r>
          </w:p>
        </w:tc>
        <w:tc>
          <w:tcPr>
            <w:tcW w:w="2694" w:type="dxa"/>
            <w:vAlign w:val="bottom"/>
          </w:tcPr>
          <w:p w14:paraId="2A953640" w14:textId="42CE5BC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ICCAs</w:t>
            </w:r>
          </w:p>
        </w:tc>
        <w:tc>
          <w:tcPr>
            <w:tcW w:w="3403" w:type="dxa"/>
            <w:shd w:val="clear" w:color="auto" w:fill="auto"/>
            <w:noWrap/>
            <w:vAlign w:val="bottom"/>
            <w:hideMark/>
          </w:tcPr>
          <w:p w14:paraId="603B3D4D" w14:textId="2F19BF5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Ghanimat </w:t>
            </w:r>
          </w:p>
        </w:tc>
        <w:tc>
          <w:tcPr>
            <w:tcW w:w="2550" w:type="dxa"/>
            <w:shd w:val="clear" w:color="auto" w:fill="auto"/>
            <w:noWrap/>
            <w:vAlign w:val="bottom"/>
            <w:hideMark/>
          </w:tcPr>
          <w:p w14:paraId="5BABA2F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Azhdari</w:t>
            </w:r>
          </w:p>
        </w:tc>
      </w:tr>
      <w:tr w:rsidR="00741D6A" w:rsidRPr="00A01FAC" w14:paraId="3A0AF647" w14:textId="77777777" w:rsidTr="00A033AA">
        <w:trPr>
          <w:trHeight w:val="300"/>
        </w:trPr>
        <w:tc>
          <w:tcPr>
            <w:tcW w:w="568" w:type="dxa"/>
          </w:tcPr>
          <w:p w14:paraId="17C7D496" w14:textId="6A95C98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141</w:t>
            </w:r>
          </w:p>
        </w:tc>
        <w:tc>
          <w:tcPr>
            <w:tcW w:w="2694" w:type="dxa"/>
            <w:vAlign w:val="bottom"/>
          </w:tcPr>
          <w:p w14:paraId="2972D1FC" w14:textId="00B0C0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ICOMUNALES</w:t>
            </w:r>
          </w:p>
        </w:tc>
        <w:tc>
          <w:tcPr>
            <w:tcW w:w="3403" w:type="dxa"/>
            <w:shd w:val="clear" w:color="auto" w:fill="auto"/>
            <w:noWrap/>
            <w:vAlign w:val="bottom"/>
            <w:hideMark/>
          </w:tcPr>
          <w:p w14:paraId="463637AE" w14:textId="1D11542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Iker</w:t>
            </w:r>
          </w:p>
        </w:tc>
        <w:tc>
          <w:tcPr>
            <w:tcW w:w="2550" w:type="dxa"/>
            <w:shd w:val="clear" w:color="auto" w:fill="auto"/>
            <w:noWrap/>
            <w:vAlign w:val="bottom"/>
            <w:hideMark/>
          </w:tcPr>
          <w:p w14:paraId="2902F9B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MANTEROLA MATXAIN</w:t>
            </w:r>
          </w:p>
        </w:tc>
      </w:tr>
      <w:tr w:rsidR="00741D6A" w:rsidRPr="00A01FAC" w14:paraId="6ED4B62B" w14:textId="77777777" w:rsidTr="00A033AA">
        <w:trPr>
          <w:trHeight w:val="300"/>
        </w:trPr>
        <w:tc>
          <w:tcPr>
            <w:tcW w:w="568" w:type="dxa"/>
          </w:tcPr>
          <w:p w14:paraId="11B5A34F" w14:textId="0F62542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142</w:t>
            </w:r>
          </w:p>
        </w:tc>
        <w:tc>
          <w:tcPr>
            <w:tcW w:w="2694" w:type="dxa"/>
            <w:vAlign w:val="bottom"/>
          </w:tcPr>
          <w:p w14:paraId="3D17B6F5" w14:textId="6833439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ICTE</w:t>
            </w:r>
          </w:p>
        </w:tc>
        <w:tc>
          <w:tcPr>
            <w:tcW w:w="3403" w:type="dxa"/>
            <w:shd w:val="clear" w:color="auto" w:fill="auto"/>
            <w:noWrap/>
            <w:vAlign w:val="bottom"/>
            <w:hideMark/>
          </w:tcPr>
          <w:p w14:paraId="5196DBC8" w14:textId="2C1D8A7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Grace</w:t>
            </w:r>
          </w:p>
        </w:tc>
        <w:tc>
          <w:tcPr>
            <w:tcW w:w="2550" w:type="dxa"/>
            <w:shd w:val="clear" w:color="auto" w:fill="auto"/>
            <w:noWrap/>
            <w:vAlign w:val="bottom"/>
            <w:hideMark/>
          </w:tcPr>
          <w:p w14:paraId="237A674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Songo Mbewebwe</w:t>
            </w:r>
          </w:p>
        </w:tc>
      </w:tr>
      <w:tr w:rsidR="00741D6A" w:rsidRPr="00A01FAC" w14:paraId="607FD34D" w14:textId="77777777" w:rsidTr="00A033AA">
        <w:trPr>
          <w:trHeight w:val="300"/>
        </w:trPr>
        <w:tc>
          <w:tcPr>
            <w:tcW w:w="568" w:type="dxa"/>
          </w:tcPr>
          <w:p w14:paraId="37E330B3" w14:textId="4A42666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143</w:t>
            </w:r>
          </w:p>
        </w:tc>
        <w:tc>
          <w:tcPr>
            <w:tcW w:w="2694" w:type="dxa"/>
            <w:vAlign w:val="bottom"/>
          </w:tcPr>
          <w:p w14:paraId="1AD802A7" w14:textId="0046D19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IED Afrique</w:t>
            </w:r>
          </w:p>
        </w:tc>
        <w:tc>
          <w:tcPr>
            <w:tcW w:w="3403" w:type="dxa"/>
            <w:shd w:val="clear" w:color="auto" w:fill="auto"/>
            <w:noWrap/>
            <w:vAlign w:val="bottom"/>
            <w:hideMark/>
          </w:tcPr>
          <w:p w14:paraId="715D7AB1" w14:textId="15E2064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Mamadou </w:t>
            </w:r>
          </w:p>
        </w:tc>
        <w:tc>
          <w:tcPr>
            <w:tcW w:w="2550" w:type="dxa"/>
            <w:shd w:val="clear" w:color="auto" w:fill="auto"/>
            <w:noWrap/>
            <w:vAlign w:val="bottom"/>
            <w:hideMark/>
          </w:tcPr>
          <w:p w14:paraId="2A38C7D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FALL</w:t>
            </w:r>
          </w:p>
        </w:tc>
      </w:tr>
      <w:tr w:rsidR="00741D6A" w:rsidRPr="00A01FAC" w14:paraId="4EB59D76" w14:textId="77777777" w:rsidTr="00A033AA">
        <w:trPr>
          <w:trHeight w:val="300"/>
        </w:trPr>
        <w:tc>
          <w:tcPr>
            <w:tcW w:w="568" w:type="dxa"/>
          </w:tcPr>
          <w:p w14:paraId="44D9D445" w14:textId="705E82C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144</w:t>
            </w:r>
          </w:p>
        </w:tc>
        <w:tc>
          <w:tcPr>
            <w:tcW w:w="2694" w:type="dxa"/>
            <w:vAlign w:val="bottom"/>
          </w:tcPr>
          <w:p w14:paraId="1CF7DB4C" w14:textId="21D0084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IEE</w:t>
            </w:r>
          </w:p>
        </w:tc>
        <w:tc>
          <w:tcPr>
            <w:tcW w:w="3403" w:type="dxa"/>
            <w:shd w:val="clear" w:color="auto" w:fill="auto"/>
            <w:noWrap/>
            <w:vAlign w:val="bottom"/>
            <w:hideMark/>
          </w:tcPr>
          <w:p w14:paraId="22DA1B00" w14:textId="089BA2A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Stalin Gonzalo </w:t>
            </w:r>
          </w:p>
        </w:tc>
        <w:tc>
          <w:tcPr>
            <w:tcW w:w="2550" w:type="dxa"/>
            <w:shd w:val="clear" w:color="auto" w:fill="auto"/>
            <w:noWrap/>
            <w:vAlign w:val="bottom"/>
            <w:hideMark/>
          </w:tcPr>
          <w:p w14:paraId="244A834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HERRERA REVELO</w:t>
            </w:r>
          </w:p>
        </w:tc>
      </w:tr>
      <w:tr w:rsidR="00741D6A" w:rsidRPr="00A01FAC" w14:paraId="0C6327DD" w14:textId="77777777" w:rsidTr="00A033AA">
        <w:trPr>
          <w:trHeight w:val="300"/>
        </w:trPr>
        <w:tc>
          <w:tcPr>
            <w:tcW w:w="568" w:type="dxa"/>
          </w:tcPr>
          <w:p w14:paraId="729A7F2E" w14:textId="74CB3F6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145</w:t>
            </w:r>
          </w:p>
        </w:tc>
        <w:tc>
          <w:tcPr>
            <w:tcW w:w="2694" w:type="dxa"/>
            <w:vAlign w:val="bottom"/>
          </w:tcPr>
          <w:p w14:paraId="276A6152" w14:textId="73B1446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IESD</w:t>
            </w:r>
          </w:p>
        </w:tc>
        <w:tc>
          <w:tcPr>
            <w:tcW w:w="3403" w:type="dxa"/>
            <w:shd w:val="clear" w:color="auto" w:fill="auto"/>
            <w:noWrap/>
            <w:vAlign w:val="bottom"/>
            <w:hideMark/>
          </w:tcPr>
          <w:p w14:paraId="28668A37" w14:textId="1EEBD38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Kuralay</w:t>
            </w:r>
          </w:p>
        </w:tc>
        <w:tc>
          <w:tcPr>
            <w:tcW w:w="2550" w:type="dxa"/>
            <w:shd w:val="clear" w:color="auto" w:fill="auto"/>
            <w:noWrap/>
            <w:vAlign w:val="bottom"/>
            <w:hideMark/>
          </w:tcPr>
          <w:p w14:paraId="00D12B5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Karibayeva</w:t>
            </w:r>
          </w:p>
        </w:tc>
      </w:tr>
      <w:tr w:rsidR="00741D6A" w:rsidRPr="00A01FAC" w14:paraId="5299AF2B" w14:textId="77777777" w:rsidTr="00A033AA">
        <w:trPr>
          <w:trHeight w:val="300"/>
        </w:trPr>
        <w:tc>
          <w:tcPr>
            <w:tcW w:w="568" w:type="dxa"/>
          </w:tcPr>
          <w:p w14:paraId="2FE83E0D" w14:textId="344CB7E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146</w:t>
            </w:r>
          </w:p>
        </w:tc>
        <w:tc>
          <w:tcPr>
            <w:tcW w:w="2694" w:type="dxa"/>
            <w:vAlign w:val="bottom"/>
          </w:tcPr>
          <w:p w14:paraId="062679FF" w14:textId="2C0DFE7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IESD</w:t>
            </w:r>
          </w:p>
        </w:tc>
        <w:tc>
          <w:tcPr>
            <w:tcW w:w="3403" w:type="dxa"/>
            <w:shd w:val="clear" w:color="auto" w:fill="auto"/>
            <w:noWrap/>
            <w:vAlign w:val="bottom"/>
            <w:hideMark/>
          </w:tcPr>
          <w:p w14:paraId="52FD011B" w14:textId="1FEF01F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Sailaubay</w:t>
            </w:r>
          </w:p>
        </w:tc>
        <w:tc>
          <w:tcPr>
            <w:tcW w:w="2550" w:type="dxa"/>
            <w:shd w:val="clear" w:color="auto" w:fill="auto"/>
            <w:noWrap/>
            <w:vAlign w:val="bottom"/>
            <w:hideMark/>
          </w:tcPr>
          <w:p w14:paraId="4F204F0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Toilybayev</w:t>
            </w:r>
          </w:p>
        </w:tc>
      </w:tr>
      <w:tr w:rsidR="00741D6A" w:rsidRPr="00A01FAC" w14:paraId="58BE43F1" w14:textId="77777777" w:rsidTr="00A033AA">
        <w:trPr>
          <w:trHeight w:val="300"/>
        </w:trPr>
        <w:tc>
          <w:tcPr>
            <w:tcW w:w="568" w:type="dxa"/>
          </w:tcPr>
          <w:p w14:paraId="75372382" w14:textId="7E38C0A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147</w:t>
            </w:r>
          </w:p>
        </w:tc>
        <w:tc>
          <w:tcPr>
            <w:tcW w:w="2694" w:type="dxa"/>
            <w:vAlign w:val="bottom"/>
          </w:tcPr>
          <w:p w14:paraId="0E43684C" w14:textId="7BA1473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IFOAM</w:t>
            </w:r>
          </w:p>
        </w:tc>
        <w:tc>
          <w:tcPr>
            <w:tcW w:w="3403" w:type="dxa"/>
            <w:shd w:val="clear" w:color="auto" w:fill="auto"/>
            <w:noWrap/>
            <w:vAlign w:val="bottom"/>
            <w:hideMark/>
          </w:tcPr>
          <w:p w14:paraId="6CE1EA4C" w14:textId="42A2172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Gabor</w:t>
            </w:r>
          </w:p>
        </w:tc>
        <w:tc>
          <w:tcPr>
            <w:tcW w:w="2550" w:type="dxa"/>
            <w:shd w:val="clear" w:color="auto" w:fill="auto"/>
            <w:noWrap/>
            <w:vAlign w:val="bottom"/>
            <w:hideMark/>
          </w:tcPr>
          <w:p w14:paraId="31E6521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FIGECZKY</w:t>
            </w:r>
          </w:p>
        </w:tc>
      </w:tr>
      <w:tr w:rsidR="00741D6A" w:rsidRPr="00A01FAC" w14:paraId="77633157" w14:textId="77777777" w:rsidTr="00A033AA">
        <w:trPr>
          <w:trHeight w:val="300"/>
        </w:trPr>
        <w:tc>
          <w:tcPr>
            <w:tcW w:w="568" w:type="dxa"/>
          </w:tcPr>
          <w:p w14:paraId="2383E9BE" w14:textId="6243EAC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148</w:t>
            </w:r>
          </w:p>
        </w:tc>
        <w:tc>
          <w:tcPr>
            <w:tcW w:w="2694" w:type="dxa"/>
            <w:vAlign w:val="bottom"/>
          </w:tcPr>
          <w:p w14:paraId="146526E0" w14:textId="5F5A3A8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IIED</w:t>
            </w:r>
          </w:p>
        </w:tc>
        <w:tc>
          <w:tcPr>
            <w:tcW w:w="3403" w:type="dxa"/>
            <w:shd w:val="clear" w:color="auto" w:fill="auto"/>
            <w:noWrap/>
            <w:vAlign w:val="bottom"/>
            <w:hideMark/>
          </w:tcPr>
          <w:p w14:paraId="1641537D" w14:textId="314809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Lorenzo      </w:t>
            </w:r>
          </w:p>
        </w:tc>
        <w:tc>
          <w:tcPr>
            <w:tcW w:w="2550" w:type="dxa"/>
            <w:shd w:val="clear" w:color="auto" w:fill="auto"/>
            <w:noWrap/>
            <w:vAlign w:val="bottom"/>
            <w:hideMark/>
          </w:tcPr>
          <w:p w14:paraId="632C9B3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COTULA</w:t>
            </w:r>
          </w:p>
        </w:tc>
      </w:tr>
      <w:tr w:rsidR="00741D6A" w:rsidRPr="00A01FAC" w14:paraId="68ECD045" w14:textId="77777777" w:rsidTr="00A033AA">
        <w:trPr>
          <w:trHeight w:val="300"/>
        </w:trPr>
        <w:tc>
          <w:tcPr>
            <w:tcW w:w="568" w:type="dxa"/>
          </w:tcPr>
          <w:p w14:paraId="3578678A" w14:textId="62920CE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149</w:t>
            </w:r>
          </w:p>
        </w:tc>
        <w:tc>
          <w:tcPr>
            <w:tcW w:w="2694" w:type="dxa"/>
            <w:vAlign w:val="bottom"/>
          </w:tcPr>
          <w:p w14:paraId="6461BD4C" w14:textId="16AAE7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IISD</w:t>
            </w:r>
          </w:p>
        </w:tc>
        <w:tc>
          <w:tcPr>
            <w:tcW w:w="3403" w:type="dxa"/>
            <w:shd w:val="clear" w:color="auto" w:fill="auto"/>
            <w:noWrap/>
            <w:vAlign w:val="bottom"/>
            <w:hideMark/>
          </w:tcPr>
          <w:p w14:paraId="3368BF6E" w14:textId="2C29DFF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Francine</w:t>
            </w:r>
          </w:p>
        </w:tc>
        <w:tc>
          <w:tcPr>
            <w:tcW w:w="2550" w:type="dxa"/>
            <w:shd w:val="clear" w:color="auto" w:fill="auto"/>
            <w:noWrap/>
            <w:vAlign w:val="bottom"/>
            <w:hideMark/>
          </w:tcPr>
          <w:p w14:paraId="5484BD4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PICARD</w:t>
            </w:r>
          </w:p>
        </w:tc>
      </w:tr>
      <w:tr w:rsidR="00741D6A" w:rsidRPr="00A01FAC" w14:paraId="7A4DAD87" w14:textId="77777777" w:rsidTr="00A033AA">
        <w:trPr>
          <w:trHeight w:val="300"/>
        </w:trPr>
        <w:tc>
          <w:tcPr>
            <w:tcW w:w="568" w:type="dxa"/>
          </w:tcPr>
          <w:p w14:paraId="276E7E1B" w14:textId="1805365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150</w:t>
            </w:r>
          </w:p>
        </w:tc>
        <w:tc>
          <w:tcPr>
            <w:tcW w:w="2694" w:type="dxa"/>
            <w:vAlign w:val="bottom"/>
          </w:tcPr>
          <w:p w14:paraId="087A18DE" w14:textId="6728E88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IPAR</w:t>
            </w:r>
          </w:p>
        </w:tc>
        <w:tc>
          <w:tcPr>
            <w:tcW w:w="3403" w:type="dxa"/>
            <w:shd w:val="clear" w:color="auto" w:fill="auto"/>
            <w:noWrap/>
            <w:vAlign w:val="bottom"/>
            <w:hideMark/>
          </w:tcPr>
          <w:p w14:paraId="5FFECBC5" w14:textId="7D5A420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Ibrahima</w:t>
            </w:r>
          </w:p>
        </w:tc>
        <w:tc>
          <w:tcPr>
            <w:tcW w:w="2550" w:type="dxa"/>
            <w:shd w:val="clear" w:color="auto" w:fill="auto"/>
            <w:noWrap/>
            <w:vAlign w:val="bottom"/>
            <w:hideMark/>
          </w:tcPr>
          <w:p w14:paraId="4CDC233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w:t>
            </w:r>
          </w:p>
        </w:tc>
      </w:tr>
      <w:tr w:rsidR="00741D6A" w:rsidRPr="00A01FAC" w14:paraId="773E8A49" w14:textId="77777777" w:rsidTr="00A033AA">
        <w:trPr>
          <w:trHeight w:val="300"/>
        </w:trPr>
        <w:tc>
          <w:tcPr>
            <w:tcW w:w="568" w:type="dxa"/>
          </w:tcPr>
          <w:p w14:paraId="7C97F647" w14:textId="1B023AD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151</w:t>
            </w:r>
          </w:p>
        </w:tc>
        <w:tc>
          <w:tcPr>
            <w:tcW w:w="2694" w:type="dxa"/>
            <w:vAlign w:val="bottom"/>
          </w:tcPr>
          <w:p w14:paraId="003DD7E8" w14:textId="54E8A89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IPDRS</w:t>
            </w:r>
          </w:p>
        </w:tc>
        <w:tc>
          <w:tcPr>
            <w:tcW w:w="3403" w:type="dxa"/>
            <w:shd w:val="clear" w:color="auto" w:fill="auto"/>
            <w:noWrap/>
            <w:vAlign w:val="bottom"/>
            <w:hideMark/>
          </w:tcPr>
          <w:p w14:paraId="1107209D" w14:textId="7B0142B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Lorenzo</w:t>
            </w:r>
          </w:p>
        </w:tc>
        <w:tc>
          <w:tcPr>
            <w:tcW w:w="2550" w:type="dxa"/>
            <w:shd w:val="clear" w:color="auto" w:fill="auto"/>
            <w:noWrap/>
            <w:vAlign w:val="bottom"/>
            <w:hideMark/>
          </w:tcPr>
          <w:p w14:paraId="597AD13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SOLIZ TITO</w:t>
            </w:r>
          </w:p>
        </w:tc>
      </w:tr>
      <w:tr w:rsidR="00741D6A" w:rsidRPr="00A01FAC" w14:paraId="065EBBE4" w14:textId="77777777" w:rsidTr="00A033AA">
        <w:trPr>
          <w:trHeight w:val="300"/>
        </w:trPr>
        <w:tc>
          <w:tcPr>
            <w:tcW w:w="568" w:type="dxa"/>
          </w:tcPr>
          <w:p w14:paraId="7F6B6D86" w14:textId="3F98FDE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152</w:t>
            </w:r>
          </w:p>
        </w:tc>
        <w:tc>
          <w:tcPr>
            <w:tcW w:w="2694" w:type="dxa"/>
            <w:vAlign w:val="bottom"/>
          </w:tcPr>
          <w:p w14:paraId="472FFB9A" w14:textId="6CCFEAB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IPDRS</w:t>
            </w:r>
          </w:p>
        </w:tc>
        <w:tc>
          <w:tcPr>
            <w:tcW w:w="3403" w:type="dxa"/>
            <w:shd w:val="clear" w:color="auto" w:fill="auto"/>
            <w:noWrap/>
            <w:vAlign w:val="bottom"/>
            <w:hideMark/>
          </w:tcPr>
          <w:p w14:paraId="354BFF04" w14:textId="188C2A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Jhaquelin Elva</w:t>
            </w:r>
          </w:p>
        </w:tc>
        <w:tc>
          <w:tcPr>
            <w:tcW w:w="2550" w:type="dxa"/>
            <w:shd w:val="clear" w:color="auto" w:fill="auto"/>
            <w:noWrap/>
            <w:vAlign w:val="bottom"/>
            <w:hideMark/>
          </w:tcPr>
          <w:p w14:paraId="3F8316E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ESCOBAR DAVALOS</w:t>
            </w:r>
          </w:p>
        </w:tc>
      </w:tr>
      <w:tr w:rsidR="00741D6A" w:rsidRPr="00A01FAC" w14:paraId="135D06AE" w14:textId="77777777" w:rsidTr="00A033AA">
        <w:trPr>
          <w:trHeight w:val="300"/>
        </w:trPr>
        <w:tc>
          <w:tcPr>
            <w:tcW w:w="568" w:type="dxa"/>
          </w:tcPr>
          <w:p w14:paraId="0F46EE78" w14:textId="6B51B46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153</w:t>
            </w:r>
          </w:p>
        </w:tc>
        <w:tc>
          <w:tcPr>
            <w:tcW w:w="2694" w:type="dxa"/>
            <w:vAlign w:val="bottom"/>
          </w:tcPr>
          <w:p w14:paraId="5FB4FB78" w14:textId="5755BD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IWGIA</w:t>
            </w:r>
          </w:p>
        </w:tc>
        <w:tc>
          <w:tcPr>
            <w:tcW w:w="3403" w:type="dxa"/>
            <w:shd w:val="clear" w:color="auto" w:fill="auto"/>
            <w:noWrap/>
            <w:vAlign w:val="bottom"/>
            <w:hideMark/>
          </w:tcPr>
          <w:p w14:paraId="7B5AC4AF" w14:textId="03C7D62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Signe</w:t>
            </w:r>
          </w:p>
        </w:tc>
        <w:tc>
          <w:tcPr>
            <w:tcW w:w="2550" w:type="dxa"/>
            <w:shd w:val="clear" w:color="auto" w:fill="auto"/>
            <w:noWrap/>
            <w:vAlign w:val="bottom"/>
            <w:hideMark/>
          </w:tcPr>
          <w:p w14:paraId="643869E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LETH</w:t>
            </w:r>
          </w:p>
        </w:tc>
      </w:tr>
      <w:tr w:rsidR="00741D6A" w:rsidRPr="00A01FAC" w14:paraId="3319AB8E" w14:textId="77777777" w:rsidTr="00A033AA">
        <w:trPr>
          <w:trHeight w:val="300"/>
        </w:trPr>
        <w:tc>
          <w:tcPr>
            <w:tcW w:w="568" w:type="dxa"/>
          </w:tcPr>
          <w:p w14:paraId="730E8444" w14:textId="3881B3D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154</w:t>
            </w:r>
          </w:p>
        </w:tc>
        <w:tc>
          <w:tcPr>
            <w:tcW w:w="2694" w:type="dxa"/>
            <w:vAlign w:val="bottom"/>
          </w:tcPr>
          <w:p w14:paraId="13874345" w14:textId="2F372EE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JASIL</w:t>
            </w:r>
          </w:p>
        </w:tc>
        <w:tc>
          <w:tcPr>
            <w:tcW w:w="3403" w:type="dxa"/>
            <w:shd w:val="clear" w:color="auto" w:fill="auto"/>
            <w:noWrap/>
            <w:vAlign w:val="bottom"/>
            <w:hideMark/>
          </w:tcPr>
          <w:p w14:paraId="72D5F7D5" w14:textId="0730E3E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Ykhanbai </w:t>
            </w:r>
          </w:p>
        </w:tc>
        <w:tc>
          <w:tcPr>
            <w:tcW w:w="2550" w:type="dxa"/>
            <w:shd w:val="clear" w:color="auto" w:fill="auto"/>
            <w:noWrap/>
            <w:vAlign w:val="bottom"/>
            <w:hideMark/>
          </w:tcPr>
          <w:p w14:paraId="1591902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KHIJABA</w:t>
            </w:r>
          </w:p>
        </w:tc>
      </w:tr>
      <w:tr w:rsidR="00741D6A" w:rsidRPr="00A01FAC" w14:paraId="2491EE9E" w14:textId="77777777" w:rsidTr="00A033AA">
        <w:trPr>
          <w:trHeight w:val="300"/>
        </w:trPr>
        <w:tc>
          <w:tcPr>
            <w:tcW w:w="568" w:type="dxa"/>
          </w:tcPr>
          <w:p w14:paraId="6D1A0F83" w14:textId="62DC5D5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155</w:t>
            </w:r>
          </w:p>
        </w:tc>
        <w:tc>
          <w:tcPr>
            <w:tcW w:w="2694" w:type="dxa"/>
            <w:vAlign w:val="bottom"/>
          </w:tcPr>
          <w:p w14:paraId="0F6A035B" w14:textId="0EF521B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JKS</w:t>
            </w:r>
          </w:p>
        </w:tc>
        <w:tc>
          <w:tcPr>
            <w:tcW w:w="3403" w:type="dxa"/>
            <w:shd w:val="clear" w:color="auto" w:fill="auto"/>
            <w:noWrap/>
            <w:vAlign w:val="bottom"/>
            <w:hideMark/>
          </w:tcPr>
          <w:p w14:paraId="7AD737E1" w14:textId="02A338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Ram</w:t>
            </w:r>
          </w:p>
        </w:tc>
        <w:tc>
          <w:tcPr>
            <w:tcW w:w="2550" w:type="dxa"/>
            <w:shd w:val="clear" w:color="auto" w:fill="auto"/>
            <w:noWrap/>
            <w:vAlign w:val="bottom"/>
            <w:hideMark/>
          </w:tcPr>
          <w:p w14:paraId="2D87B60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BHUWAN</w:t>
            </w:r>
          </w:p>
        </w:tc>
      </w:tr>
      <w:tr w:rsidR="00741D6A" w:rsidRPr="00A01FAC" w14:paraId="18FF181E" w14:textId="77777777" w:rsidTr="00A033AA">
        <w:trPr>
          <w:trHeight w:val="300"/>
        </w:trPr>
        <w:tc>
          <w:tcPr>
            <w:tcW w:w="568" w:type="dxa"/>
          </w:tcPr>
          <w:p w14:paraId="6332BB8F" w14:textId="3AF5116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156</w:t>
            </w:r>
          </w:p>
        </w:tc>
        <w:tc>
          <w:tcPr>
            <w:tcW w:w="2694" w:type="dxa"/>
            <w:vAlign w:val="bottom"/>
          </w:tcPr>
          <w:p w14:paraId="7B25CD31" w14:textId="1BD205B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KAFLU</w:t>
            </w:r>
          </w:p>
        </w:tc>
        <w:tc>
          <w:tcPr>
            <w:tcW w:w="3403" w:type="dxa"/>
            <w:shd w:val="clear" w:color="auto" w:fill="auto"/>
            <w:noWrap/>
            <w:vAlign w:val="bottom"/>
            <w:hideMark/>
          </w:tcPr>
          <w:p w14:paraId="0D7BDAA0" w14:textId="4793D00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Sairagul</w:t>
            </w:r>
          </w:p>
        </w:tc>
        <w:tc>
          <w:tcPr>
            <w:tcW w:w="2550" w:type="dxa"/>
            <w:shd w:val="clear" w:color="auto" w:fill="auto"/>
            <w:noWrap/>
            <w:vAlign w:val="bottom"/>
            <w:hideMark/>
          </w:tcPr>
          <w:p w14:paraId="637EDA9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TAZHIBAEVA</w:t>
            </w:r>
          </w:p>
        </w:tc>
      </w:tr>
      <w:tr w:rsidR="00741D6A" w:rsidRPr="00A01FAC" w14:paraId="2577B3F0" w14:textId="77777777" w:rsidTr="00A033AA">
        <w:trPr>
          <w:trHeight w:val="300"/>
        </w:trPr>
        <w:tc>
          <w:tcPr>
            <w:tcW w:w="568" w:type="dxa"/>
          </w:tcPr>
          <w:p w14:paraId="6E791696" w14:textId="66AA0EA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157</w:t>
            </w:r>
          </w:p>
        </w:tc>
        <w:tc>
          <w:tcPr>
            <w:tcW w:w="2694" w:type="dxa"/>
            <w:vAlign w:val="bottom"/>
          </w:tcPr>
          <w:p w14:paraId="02D8617E" w14:textId="2C525A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KAFLU</w:t>
            </w:r>
          </w:p>
        </w:tc>
        <w:tc>
          <w:tcPr>
            <w:tcW w:w="3403" w:type="dxa"/>
            <w:shd w:val="clear" w:color="auto" w:fill="auto"/>
            <w:noWrap/>
            <w:vAlign w:val="bottom"/>
            <w:hideMark/>
          </w:tcPr>
          <w:p w14:paraId="0D4CEC07" w14:textId="17A1D0A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Aitkul</w:t>
            </w:r>
          </w:p>
        </w:tc>
        <w:tc>
          <w:tcPr>
            <w:tcW w:w="2550" w:type="dxa"/>
            <w:shd w:val="clear" w:color="auto" w:fill="auto"/>
            <w:noWrap/>
            <w:vAlign w:val="bottom"/>
            <w:hideMark/>
          </w:tcPr>
          <w:p w14:paraId="5B0773B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BURKHANOV</w:t>
            </w:r>
          </w:p>
        </w:tc>
      </w:tr>
      <w:tr w:rsidR="00741D6A" w:rsidRPr="00A01FAC" w14:paraId="30EBE397" w14:textId="77777777" w:rsidTr="00A033AA">
        <w:trPr>
          <w:trHeight w:val="300"/>
        </w:trPr>
        <w:tc>
          <w:tcPr>
            <w:tcW w:w="568" w:type="dxa"/>
          </w:tcPr>
          <w:p w14:paraId="480F6F7B" w14:textId="25014C9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158</w:t>
            </w:r>
          </w:p>
        </w:tc>
        <w:tc>
          <w:tcPr>
            <w:tcW w:w="2694" w:type="dxa"/>
            <w:vAlign w:val="bottom"/>
          </w:tcPr>
          <w:p w14:paraId="01202811" w14:textId="36647CA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KAFLU</w:t>
            </w:r>
          </w:p>
        </w:tc>
        <w:tc>
          <w:tcPr>
            <w:tcW w:w="3403" w:type="dxa"/>
            <w:shd w:val="clear" w:color="auto" w:fill="auto"/>
            <w:noWrap/>
            <w:vAlign w:val="bottom"/>
            <w:hideMark/>
          </w:tcPr>
          <w:p w14:paraId="7C3EC930" w14:textId="6190219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Sanatbek</w:t>
            </w:r>
          </w:p>
        </w:tc>
        <w:tc>
          <w:tcPr>
            <w:tcW w:w="2550" w:type="dxa"/>
            <w:shd w:val="clear" w:color="auto" w:fill="auto"/>
            <w:noWrap/>
            <w:vAlign w:val="bottom"/>
            <w:hideMark/>
          </w:tcPr>
          <w:p w14:paraId="0FB92FD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IULDASHEV</w:t>
            </w:r>
          </w:p>
        </w:tc>
      </w:tr>
      <w:tr w:rsidR="00741D6A" w:rsidRPr="00A01FAC" w14:paraId="04225036" w14:textId="77777777" w:rsidTr="00A033AA">
        <w:trPr>
          <w:trHeight w:val="300"/>
        </w:trPr>
        <w:tc>
          <w:tcPr>
            <w:tcW w:w="568" w:type="dxa"/>
          </w:tcPr>
          <w:p w14:paraId="65F141D2" w14:textId="3DE4764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159</w:t>
            </w:r>
          </w:p>
        </w:tc>
        <w:tc>
          <w:tcPr>
            <w:tcW w:w="2694" w:type="dxa"/>
            <w:vAlign w:val="bottom"/>
          </w:tcPr>
          <w:p w14:paraId="2850202F" w14:textId="1334A6D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KAPAEENG</w:t>
            </w:r>
          </w:p>
        </w:tc>
        <w:tc>
          <w:tcPr>
            <w:tcW w:w="3403" w:type="dxa"/>
            <w:shd w:val="clear" w:color="auto" w:fill="auto"/>
            <w:noWrap/>
            <w:vAlign w:val="bottom"/>
            <w:hideMark/>
          </w:tcPr>
          <w:p w14:paraId="6486EA5A" w14:textId="0675B81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Pallab </w:t>
            </w:r>
          </w:p>
        </w:tc>
        <w:tc>
          <w:tcPr>
            <w:tcW w:w="2550" w:type="dxa"/>
            <w:shd w:val="clear" w:color="auto" w:fill="auto"/>
            <w:noWrap/>
            <w:vAlign w:val="bottom"/>
            <w:hideMark/>
          </w:tcPr>
          <w:p w14:paraId="26D9580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CHAKMA </w:t>
            </w:r>
          </w:p>
        </w:tc>
      </w:tr>
      <w:tr w:rsidR="00741D6A" w:rsidRPr="00A01FAC" w14:paraId="63305CF2" w14:textId="77777777" w:rsidTr="00A033AA">
        <w:trPr>
          <w:trHeight w:val="300"/>
        </w:trPr>
        <w:tc>
          <w:tcPr>
            <w:tcW w:w="568" w:type="dxa"/>
          </w:tcPr>
          <w:p w14:paraId="392A43D6" w14:textId="009B57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160</w:t>
            </w:r>
          </w:p>
        </w:tc>
        <w:tc>
          <w:tcPr>
            <w:tcW w:w="2694" w:type="dxa"/>
            <w:vAlign w:val="bottom"/>
          </w:tcPr>
          <w:p w14:paraId="0F6F88DD" w14:textId="73770C9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KENAFF</w:t>
            </w:r>
          </w:p>
        </w:tc>
        <w:tc>
          <w:tcPr>
            <w:tcW w:w="3403" w:type="dxa"/>
            <w:shd w:val="clear" w:color="auto" w:fill="auto"/>
            <w:noWrap/>
            <w:vAlign w:val="bottom"/>
            <w:hideMark/>
          </w:tcPr>
          <w:p w14:paraId="336BCD02" w14:textId="429E447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Daniel Mwendah</w:t>
            </w:r>
          </w:p>
        </w:tc>
        <w:tc>
          <w:tcPr>
            <w:tcW w:w="2550" w:type="dxa"/>
            <w:shd w:val="clear" w:color="auto" w:fill="auto"/>
            <w:noWrap/>
            <w:vAlign w:val="bottom"/>
            <w:hideMark/>
          </w:tcPr>
          <w:p w14:paraId="49A491B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M'MAILUTHA</w:t>
            </w:r>
          </w:p>
        </w:tc>
      </w:tr>
      <w:tr w:rsidR="00741D6A" w:rsidRPr="00A01FAC" w14:paraId="1EE290D5" w14:textId="77777777" w:rsidTr="00A033AA">
        <w:trPr>
          <w:trHeight w:val="300"/>
        </w:trPr>
        <w:tc>
          <w:tcPr>
            <w:tcW w:w="568" w:type="dxa"/>
          </w:tcPr>
          <w:p w14:paraId="36AEAECE" w14:textId="6271951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161</w:t>
            </w:r>
          </w:p>
        </w:tc>
        <w:tc>
          <w:tcPr>
            <w:tcW w:w="2694" w:type="dxa"/>
            <w:vAlign w:val="bottom"/>
          </w:tcPr>
          <w:p w14:paraId="33E61580" w14:textId="257939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KENAFF</w:t>
            </w:r>
          </w:p>
        </w:tc>
        <w:tc>
          <w:tcPr>
            <w:tcW w:w="3403" w:type="dxa"/>
            <w:shd w:val="clear" w:color="auto" w:fill="auto"/>
            <w:noWrap/>
            <w:vAlign w:val="bottom"/>
            <w:hideMark/>
          </w:tcPr>
          <w:p w14:paraId="516AABEB" w14:textId="42E30B9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Pauline</w:t>
            </w:r>
          </w:p>
        </w:tc>
        <w:tc>
          <w:tcPr>
            <w:tcW w:w="2550" w:type="dxa"/>
            <w:shd w:val="clear" w:color="auto" w:fill="auto"/>
            <w:noWrap/>
            <w:vAlign w:val="bottom"/>
            <w:hideMark/>
          </w:tcPr>
          <w:p w14:paraId="045247D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KARIUKI</w:t>
            </w:r>
          </w:p>
        </w:tc>
      </w:tr>
      <w:tr w:rsidR="00741D6A" w:rsidRPr="00A01FAC" w14:paraId="65A1CDEA" w14:textId="77777777" w:rsidTr="00A033AA">
        <w:trPr>
          <w:trHeight w:val="300"/>
        </w:trPr>
        <w:tc>
          <w:tcPr>
            <w:tcW w:w="568" w:type="dxa"/>
          </w:tcPr>
          <w:p w14:paraId="2BCA98FE" w14:textId="3A727FC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162</w:t>
            </w:r>
          </w:p>
        </w:tc>
        <w:tc>
          <w:tcPr>
            <w:tcW w:w="2694" w:type="dxa"/>
            <w:vAlign w:val="bottom"/>
          </w:tcPr>
          <w:p w14:paraId="7AC471EF" w14:textId="6674D98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KLA</w:t>
            </w:r>
          </w:p>
        </w:tc>
        <w:tc>
          <w:tcPr>
            <w:tcW w:w="3403" w:type="dxa"/>
            <w:shd w:val="clear" w:color="auto" w:fill="auto"/>
            <w:noWrap/>
            <w:vAlign w:val="bottom"/>
            <w:hideMark/>
          </w:tcPr>
          <w:p w14:paraId="74DB0C86" w14:textId="280A473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Richard Lumumba</w:t>
            </w:r>
          </w:p>
        </w:tc>
        <w:tc>
          <w:tcPr>
            <w:tcW w:w="2550" w:type="dxa"/>
            <w:shd w:val="clear" w:color="auto" w:fill="auto"/>
            <w:noWrap/>
            <w:vAlign w:val="bottom"/>
            <w:hideMark/>
          </w:tcPr>
          <w:p w14:paraId="127C660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Odenda </w:t>
            </w:r>
          </w:p>
        </w:tc>
      </w:tr>
      <w:tr w:rsidR="00741D6A" w:rsidRPr="00A01FAC" w14:paraId="2D275DBC" w14:textId="77777777" w:rsidTr="00A033AA">
        <w:trPr>
          <w:trHeight w:val="300"/>
        </w:trPr>
        <w:tc>
          <w:tcPr>
            <w:tcW w:w="568" w:type="dxa"/>
          </w:tcPr>
          <w:p w14:paraId="6373B3CC" w14:textId="559DFA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163</w:t>
            </w:r>
          </w:p>
        </w:tc>
        <w:tc>
          <w:tcPr>
            <w:tcW w:w="2694" w:type="dxa"/>
            <w:vAlign w:val="bottom"/>
          </w:tcPr>
          <w:p w14:paraId="76D83482" w14:textId="165C068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KRAPAVIS</w:t>
            </w:r>
          </w:p>
        </w:tc>
        <w:tc>
          <w:tcPr>
            <w:tcW w:w="3403" w:type="dxa"/>
            <w:shd w:val="clear" w:color="auto" w:fill="auto"/>
            <w:noWrap/>
            <w:vAlign w:val="bottom"/>
            <w:hideMark/>
          </w:tcPr>
          <w:p w14:paraId="0B656666" w14:textId="698CBE5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Aman </w:t>
            </w:r>
          </w:p>
        </w:tc>
        <w:tc>
          <w:tcPr>
            <w:tcW w:w="2550" w:type="dxa"/>
            <w:shd w:val="clear" w:color="auto" w:fill="auto"/>
            <w:noWrap/>
            <w:vAlign w:val="bottom"/>
            <w:hideMark/>
          </w:tcPr>
          <w:p w14:paraId="4C16091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SINGH</w:t>
            </w:r>
          </w:p>
        </w:tc>
      </w:tr>
      <w:tr w:rsidR="00741D6A" w:rsidRPr="00A01FAC" w14:paraId="38A64CAB" w14:textId="77777777" w:rsidTr="00A033AA">
        <w:trPr>
          <w:trHeight w:val="300"/>
        </w:trPr>
        <w:tc>
          <w:tcPr>
            <w:tcW w:w="568" w:type="dxa"/>
          </w:tcPr>
          <w:p w14:paraId="7CD4438C" w14:textId="2898F8A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164</w:t>
            </w:r>
          </w:p>
        </w:tc>
        <w:tc>
          <w:tcPr>
            <w:tcW w:w="2694" w:type="dxa"/>
            <w:vAlign w:val="bottom"/>
          </w:tcPr>
          <w:p w14:paraId="02AFAC5E" w14:textId="68C586E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KRAPAVIS</w:t>
            </w:r>
          </w:p>
        </w:tc>
        <w:tc>
          <w:tcPr>
            <w:tcW w:w="3403" w:type="dxa"/>
            <w:shd w:val="clear" w:color="auto" w:fill="auto"/>
            <w:noWrap/>
            <w:vAlign w:val="bottom"/>
            <w:hideMark/>
          </w:tcPr>
          <w:p w14:paraId="5A43BC67" w14:textId="43D091F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Pratibha </w:t>
            </w:r>
          </w:p>
        </w:tc>
        <w:tc>
          <w:tcPr>
            <w:tcW w:w="2550" w:type="dxa"/>
            <w:shd w:val="clear" w:color="auto" w:fill="auto"/>
            <w:noWrap/>
            <w:vAlign w:val="bottom"/>
            <w:hideMark/>
          </w:tcPr>
          <w:p w14:paraId="739FA3B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SINGH</w:t>
            </w:r>
          </w:p>
        </w:tc>
      </w:tr>
      <w:tr w:rsidR="00741D6A" w:rsidRPr="00A01FAC" w14:paraId="143DF0E0" w14:textId="77777777" w:rsidTr="00A033AA">
        <w:trPr>
          <w:trHeight w:val="300"/>
        </w:trPr>
        <w:tc>
          <w:tcPr>
            <w:tcW w:w="568" w:type="dxa"/>
          </w:tcPr>
          <w:p w14:paraId="336AA85C" w14:textId="0F86EDF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165</w:t>
            </w:r>
          </w:p>
        </w:tc>
        <w:tc>
          <w:tcPr>
            <w:tcW w:w="2694" w:type="dxa"/>
            <w:vAlign w:val="bottom"/>
          </w:tcPr>
          <w:p w14:paraId="122C5F72" w14:textId="76303B9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KWCA</w:t>
            </w:r>
          </w:p>
        </w:tc>
        <w:tc>
          <w:tcPr>
            <w:tcW w:w="3403" w:type="dxa"/>
            <w:shd w:val="clear" w:color="auto" w:fill="auto"/>
            <w:noWrap/>
            <w:vAlign w:val="bottom"/>
            <w:hideMark/>
          </w:tcPr>
          <w:p w14:paraId="5ED80CE4" w14:textId="3C97849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DICKSON SIMIREN</w:t>
            </w:r>
          </w:p>
        </w:tc>
        <w:tc>
          <w:tcPr>
            <w:tcW w:w="2550" w:type="dxa"/>
            <w:shd w:val="clear" w:color="auto" w:fill="auto"/>
            <w:noWrap/>
            <w:vAlign w:val="bottom"/>
            <w:hideMark/>
          </w:tcPr>
          <w:p w14:paraId="21737FB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KAELO</w:t>
            </w:r>
          </w:p>
        </w:tc>
      </w:tr>
      <w:tr w:rsidR="00741D6A" w:rsidRPr="00A01FAC" w14:paraId="370828E4" w14:textId="77777777" w:rsidTr="00A033AA">
        <w:trPr>
          <w:trHeight w:val="300"/>
        </w:trPr>
        <w:tc>
          <w:tcPr>
            <w:tcW w:w="568" w:type="dxa"/>
          </w:tcPr>
          <w:p w14:paraId="5946A2D8" w14:textId="4664D0E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166</w:t>
            </w:r>
          </w:p>
        </w:tc>
        <w:tc>
          <w:tcPr>
            <w:tcW w:w="2694" w:type="dxa"/>
            <w:vAlign w:val="bottom"/>
          </w:tcPr>
          <w:p w14:paraId="49D52E0D" w14:textId="1DC9942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Kyrgyz government </w:t>
            </w:r>
          </w:p>
        </w:tc>
        <w:tc>
          <w:tcPr>
            <w:tcW w:w="3403" w:type="dxa"/>
            <w:shd w:val="clear" w:color="auto" w:fill="auto"/>
            <w:noWrap/>
            <w:vAlign w:val="bottom"/>
            <w:hideMark/>
          </w:tcPr>
          <w:p w14:paraId="274E6AE3" w14:textId="2CC9ECB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Bakyt </w:t>
            </w:r>
          </w:p>
        </w:tc>
        <w:tc>
          <w:tcPr>
            <w:tcW w:w="2550" w:type="dxa"/>
            <w:shd w:val="clear" w:color="auto" w:fill="auto"/>
            <w:noWrap/>
            <w:vAlign w:val="bottom"/>
            <w:hideMark/>
          </w:tcPr>
          <w:p w14:paraId="0667521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Kalmuratov</w:t>
            </w:r>
          </w:p>
        </w:tc>
      </w:tr>
      <w:tr w:rsidR="00741D6A" w:rsidRPr="00A01FAC" w14:paraId="214A3285" w14:textId="77777777" w:rsidTr="00A033AA">
        <w:trPr>
          <w:trHeight w:val="300"/>
        </w:trPr>
        <w:tc>
          <w:tcPr>
            <w:tcW w:w="568" w:type="dxa"/>
          </w:tcPr>
          <w:p w14:paraId="4D526D75" w14:textId="24AF57D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167</w:t>
            </w:r>
          </w:p>
        </w:tc>
        <w:tc>
          <w:tcPr>
            <w:tcW w:w="2694" w:type="dxa"/>
            <w:vAlign w:val="bottom"/>
          </w:tcPr>
          <w:p w14:paraId="4E136C24" w14:textId="05E215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Kyrgyz government </w:t>
            </w:r>
          </w:p>
        </w:tc>
        <w:tc>
          <w:tcPr>
            <w:tcW w:w="3403" w:type="dxa"/>
            <w:shd w:val="clear" w:color="auto" w:fill="auto"/>
            <w:noWrap/>
            <w:vAlign w:val="bottom"/>
            <w:hideMark/>
          </w:tcPr>
          <w:p w14:paraId="4F158699" w14:textId="1F64056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Almaz</w:t>
            </w:r>
          </w:p>
        </w:tc>
        <w:tc>
          <w:tcPr>
            <w:tcW w:w="2550" w:type="dxa"/>
            <w:shd w:val="clear" w:color="auto" w:fill="auto"/>
            <w:noWrap/>
            <w:vAlign w:val="bottom"/>
            <w:hideMark/>
          </w:tcPr>
          <w:p w14:paraId="07D9784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Zheenaliev</w:t>
            </w:r>
          </w:p>
        </w:tc>
      </w:tr>
      <w:tr w:rsidR="00741D6A" w:rsidRPr="00A01FAC" w14:paraId="75A7C5A9" w14:textId="77777777" w:rsidTr="00A033AA">
        <w:trPr>
          <w:trHeight w:val="300"/>
        </w:trPr>
        <w:tc>
          <w:tcPr>
            <w:tcW w:w="568" w:type="dxa"/>
          </w:tcPr>
          <w:p w14:paraId="5A5636D9" w14:textId="75CA44E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168</w:t>
            </w:r>
          </w:p>
        </w:tc>
        <w:tc>
          <w:tcPr>
            <w:tcW w:w="2694" w:type="dxa"/>
            <w:vAlign w:val="bottom"/>
          </w:tcPr>
          <w:p w14:paraId="5E7ED55A" w14:textId="6E3DF7B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LAMOSA</w:t>
            </w:r>
          </w:p>
        </w:tc>
        <w:tc>
          <w:tcPr>
            <w:tcW w:w="3403" w:type="dxa"/>
            <w:shd w:val="clear" w:color="auto" w:fill="auto"/>
            <w:noWrap/>
            <w:vAlign w:val="bottom"/>
            <w:hideMark/>
          </w:tcPr>
          <w:p w14:paraId="3680CE6A" w14:textId="69A3F1F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Manyaane Emily</w:t>
            </w:r>
          </w:p>
        </w:tc>
        <w:tc>
          <w:tcPr>
            <w:tcW w:w="2550" w:type="dxa"/>
            <w:shd w:val="clear" w:color="auto" w:fill="auto"/>
            <w:noWrap/>
            <w:vAlign w:val="bottom"/>
            <w:hideMark/>
          </w:tcPr>
          <w:p w14:paraId="067B97E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TJALE</w:t>
            </w:r>
          </w:p>
        </w:tc>
      </w:tr>
      <w:tr w:rsidR="00741D6A" w:rsidRPr="00A01FAC" w14:paraId="19960227" w14:textId="77777777" w:rsidTr="00A033AA">
        <w:trPr>
          <w:trHeight w:val="300"/>
        </w:trPr>
        <w:tc>
          <w:tcPr>
            <w:tcW w:w="568" w:type="dxa"/>
          </w:tcPr>
          <w:p w14:paraId="14FE9A55" w14:textId="6BC20B5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169</w:t>
            </w:r>
          </w:p>
        </w:tc>
        <w:tc>
          <w:tcPr>
            <w:tcW w:w="2694" w:type="dxa"/>
            <w:vAlign w:val="bottom"/>
          </w:tcPr>
          <w:p w14:paraId="1DCE031D" w14:textId="388302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 Network Timor Leste</w:t>
            </w:r>
          </w:p>
        </w:tc>
        <w:tc>
          <w:tcPr>
            <w:tcW w:w="3403" w:type="dxa"/>
            <w:shd w:val="clear" w:color="auto" w:fill="auto"/>
            <w:noWrap/>
            <w:vAlign w:val="bottom"/>
            <w:hideMark/>
          </w:tcPr>
          <w:p w14:paraId="4056CE58" w14:textId="284C676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Hortensio Pedro </w:t>
            </w:r>
          </w:p>
        </w:tc>
        <w:tc>
          <w:tcPr>
            <w:tcW w:w="2550" w:type="dxa"/>
            <w:shd w:val="clear" w:color="auto" w:fill="auto"/>
            <w:noWrap/>
            <w:vAlign w:val="bottom"/>
            <w:hideMark/>
          </w:tcPr>
          <w:p w14:paraId="5D36D9D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FERNANDES DO CARMO VIEIRA</w:t>
            </w:r>
          </w:p>
        </w:tc>
      </w:tr>
      <w:tr w:rsidR="00741D6A" w:rsidRPr="00A01FAC" w14:paraId="2016071B" w14:textId="77777777" w:rsidTr="00A033AA">
        <w:trPr>
          <w:trHeight w:val="300"/>
        </w:trPr>
        <w:tc>
          <w:tcPr>
            <w:tcW w:w="568" w:type="dxa"/>
          </w:tcPr>
          <w:p w14:paraId="128E5A5F" w14:textId="0E38DB4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170</w:t>
            </w:r>
          </w:p>
        </w:tc>
        <w:tc>
          <w:tcPr>
            <w:tcW w:w="2694" w:type="dxa"/>
            <w:vAlign w:val="bottom"/>
          </w:tcPr>
          <w:p w14:paraId="3767D473" w14:textId="06735B9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 PORTAL FOUNDATION</w:t>
            </w:r>
          </w:p>
        </w:tc>
        <w:tc>
          <w:tcPr>
            <w:tcW w:w="3403" w:type="dxa"/>
            <w:shd w:val="clear" w:color="auto" w:fill="auto"/>
            <w:noWrap/>
            <w:vAlign w:val="bottom"/>
            <w:hideMark/>
          </w:tcPr>
          <w:p w14:paraId="2ADD426C" w14:textId="128A90F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Laura</w:t>
            </w:r>
          </w:p>
        </w:tc>
        <w:tc>
          <w:tcPr>
            <w:tcW w:w="2550" w:type="dxa"/>
            <w:shd w:val="clear" w:color="auto" w:fill="auto"/>
            <w:noWrap/>
            <w:vAlign w:val="bottom"/>
            <w:hideMark/>
          </w:tcPr>
          <w:p w14:paraId="054A022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MEGGIOLARO</w:t>
            </w:r>
          </w:p>
        </w:tc>
      </w:tr>
      <w:tr w:rsidR="00741D6A" w:rsidRPr="00A01FAC" w14:paraId="08E3BFAF" w14:textId="77777777" w:rsidTr="00A033AA">
        <w:trPr>
          <w:trHeight w:val="600"/>
        </w:trPr>
        <w:tc>
          <w:tcPr>
            <w:tcW w:w="568" w:type="dxa"/>
          </w:tcPr>
          <w:p w14:paraId="47720D21" w14:textId="3641C75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171</w:t>
            </w:r>
          </w:p>
        </w:tc>
        <w:tc>
          <w:tcPr>
            <w:tcW w:w="2694" w:type="dxa"/>
            <w:vAlign w:val="bottom"/>
          </w:tcPr>
          <w:p w14:paraId="3C62804D" w14:textId="7A2DBB2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 RIGHTS RESEARCH AND RESOURCES INSTITUTE (LARRRI/HAKIARDHI)</w:t>
            </w:r>
          </w:p>
        </w:tc>
        <w:tc>
          <w:tcPr>
            <w:tcW w:w="3403" w:type="dxa"/>
            <w:shd w:val="clear" w:color="auto" w:fill="auto"/>
            <w:noWrap/>
            <w:vAlign w:val="bottom"/>
            <w:hideMark/>
          </w:tcPr>
          <w:p w14:paraId="081B608B" w14:textId="31B562D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Joseph Hillary</w:t>
            </w:r>
          </w:p>
        </w:tc>
        <w:tc>
          <w:tcPr>
            <w:tcW w:w="2550" w:type="dxa"/>
            <w:shd w:val="clear" w:color="auto" w:fill="auto"/>
            <w:noWrap/>
            <w:vAlign w:val="bottom"/>
            <w:hideMark/>
          </w:tcPr>
          <w:p w14:paraId="1D5374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CHIOMBOLA</w:t>
            </w:r>
          </w:p>
        </w:tc>
      </w:tr>
      <w:tr w:rsidR="00741D6A" w:rsidRPr="00A01FAC" w14:paraId="74ABD9F9" w14:textId="77777777" w:rsidTr="00A033AA">
        <w:trPr>
          <w:trHeight w:val="300"/>
        </w:trPr>
        <w:tc>
          <w:tcPr>
            <w:tcW w:w="568" w:type="dxa"/>
          </w:tcPr>
          <w:p w14:paraId="1355116A" w14:textId="1489B23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172</w:t>
            </w:r>
          </w:p>
        </w:tc>
        <w:tc>
          <w:tcPr>
            <w:tcW w:w="2694" w:type="dxa"/>
            <w:vAlign w:val="bottom"/>
          </w:tcPr>
          <w:p w14:paraId="31FE0657" w14:textId="7D6E80E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LANDac</w:t>
            </w:r>
          </w:p>
        </w:tc>
        <w:tc>
          <w:tcPr>
            <w:tcW w:w="3403" w:type="dxa"/>
            <w:shd w:val="clear" w:color="auto" w:fill="auto"/>
            <w:noWrap/>
            <w:vAlign w:val="bottom"/>
            <w:hideMark/>
          </w:tcPr>
          <w:p w14:paraId="243D5E23" w14:textId="3FD92F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Marthe</w:t>
            </w:r>
          </w:p>
        </w:tc>
        <w:tc>
          <w:tcPr>
            <w:tcW w:w="2550" w:type="dxa"/>
            <w:shd w:val="clear" w:color="auto" w:fill="auto"/>
            <w:noWrap/>
            <w:vAlign w:val="bottom"/>
            <w:hideMark/>
          </w:tcPr>
          <w:p w14:paraId="61513C1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DERKZEN</w:t>
            </w:r>
          </w:p>
        </w:tc>
      </w:tr>
      <w:tr w:rsidR="00741D6A" w:rsidRPr="00A01FAC" w14:paraId="67F808C6" w14:textId="77777777" w:rsidTr="00A033AA">
        <w:trPr>
          <w:trHeight w:val="300"/>
        </w:trPr>
        <w:tc>
          <w:tcPr>
            <w:tcW w:w="568" w:type="dxa"/>
          </w:tcPr>
          <w:p w14:paraId="605CE8F0" w14:textId="0187D99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173</w:t>
            </w:r>
          </w:p>
        </w:tc>
        <w:tc>
          <w:tcPr>
            <w:tcW w:w="2694" w:type="dxa"/>
            <w:vAlign w:val="bottom"/>
          </w:tcPr>
          <w:p w14:paraId="10405247" w14:textId="4189D92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LANDESA</w:t>
            </w:r>
          </w:p>
        </w:tc>
        <w:tc>
          <w:tcPr>
            <w:tcW w:w="3403" w:type="dxa"/>
            <w:shd w:val="clear" w:color="auto" w:fill="auto"/>
            <w:noWrap/>
            <w:vAlign w:val="bottom"/>
            <w:hideMark/>
          </w:tcPr>
          <w:p w14:paraId="7FD60DAE" w14:textId="673BF39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Katia Silene Rios</w:t>
            </w:r>
          </w:p>
        </w:tc>
        <w:tc>
          <w:tcPr>
            <w:tcW w:w="2550" w:type="dxa"/>
            <w:shd w:val="clear" w:color="auto" w:fill="auto"/>
            <w:noWrap/>
            <w:vAlign w:val="bottom"/>
            <w:hideMark/>
          </w:tcPr>
          <w:p w14:paraId="51D7BF8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ARAUJO</w:t>
            </w:r>
          </w:p>
        </w:tc>
      </w:tr>
      <w:tr w:rsidR="00741D6A" w:rsidRPr="00A01FAC" w14:paraId="418346F0" w14:textId="77777777" w:rsidTr="00A033AA">
        <w:trPr>
          <w:trHeight w:val="300"/>
        </w:trPr>
        <w:tc>
          <w:tcPr>
            <w:tcW w:w="568" w:type="dxa"/>
          </w:tcPr>
          <w:p w14:paraId="1423A68B" w14:textId="53B3C40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174</w:t>
            </w:r>
          </w:p>
        </w:tc>
        <w:tc>
          <w:tcPr>
            <w:tcW w:w="2694" w:type="dxa"/>
            <w:vAlign w:val="bottom"/>
          </w:tcPr>
          <w:p w14:paraId="594F05AA" w14:textId="676120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LANDNET</w:t>
            </w:r>
          </w:p>
        </w:tc>
        <w:tc>
          <w:tcPr>
            <w:tcW w:w="3403" w:type="dxa"/>
            <w:shd w:val="clear" w:color="auto" w:fill="auto"/>
            <w:noWrap/>
            <w:vAlign w:val="bottom"/>
            <w:hideMark/>
          </w:tcPr>
          <w:p w14:paraId="317590B0" w14:textId="6D656C1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Tawonga</w:t>
            </w:r>
          </w:p>
        </w:tc>
        <w:tc>
          <w:tcPr>
            <w:tcW w:w="2550" w:type="dxa"/>
            <w:shd w:val="clear" w:color="auto" w:fill="auto"/>
            <w:noWrap/>
            <w:vAlign w:val="bottom"/>
            <w:hideMark/>
          </w:tcPr>
          <w:p w14:paraId="063C73F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CHIHANA</w:t>
            </w:r>
          </w:p>
        </w:tc>
      </w:tr>
      <w:tr w:rsidR="00741D6A" w:rsidRPr="00A01FAC" w14:paraId="377ABFBC" w14:textId="77777777" w:rsidTr="00A033AA">
        <w:trPr>
          <w:trHeight w:val="300"/>
        </w:trPr>
        <w:tc>
          <w:tcPr>
            <w:tcW w:w="568" w:type="dxa"/>
          </w:tcPr>
          <w:p w14:paraId="6E9BE49B" w14:textId="3275487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175</w:t>
            </w:r>
          </w:p>
        </w:tc>
        <w:tc>
          <w:tcPr>
            <w:tcW w:w="2694" w:type="dxa"/>
            <w:vAlign w:val="bottom"/>
          </w:tcPr>
          <w:p w14:paraId="5B1D7C3C" w14:textId="36B8E7A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LandNET Uganda</w:t>
            </w:r>
          </w:p>
        </w:tc>
        <w:tc>
          <w:tcPr>
            <w:tcW w:w="3403" w:type="dxa"/>
            <w:shd w:val="clear" w:color="auto" w:fill="auto"/>
            <w:noWrap/>
            <w:vAlign w:val="bottom"/>
            <w:hideMark/>
          </w:tcPr>
          <w:p w14:paraId="6445397B" w14:textId="2AA1C2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Bakkidde Bernadette</w:t>
            </w:r>
          </w:p>
        </w:tc>
        <w:tc>
          <w:tcPr>
            <w:tcW w:w="2550" w:type="dxa"/>
            <w:shd w:val="clear" w:color="auto" w:fill="auto"/>
            <w:noWrap/>
            <w:vAlign w:val="bottom"/>
            <w:hideMark/>
          </w:tcPr>
          <w:p w14:paraId="4EBB0A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Nakimbugwe</w:t>
            </w:r>
          </w:p>
        </w:tc>
      </w:tr>
      <w:tr w:rsidR="00741D6A" w:rsidRPr="00A01FAC" w14:paraId="68A7E5D1" w14:textId="77777777" w:rsidTr="00A033AA">
        <w:trPr>
          <w:trHeight w:val="300"/>
        </w:trPr>
        <w:tc>
          <w:tcPr>
            <w:tcW w:w="568" w:type="dxa"/>
          </w:tcPr>
          <w:p w14:paraId="6188E164" w14:textId="586AF54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176</w:t>
            </w:r>
          </w:p>
        </w:tc>
        <w:tc>
          <w:tcPr>
            <w:tcW w:w="2694" w:type="dxa"/>
            <w:vAlign w:val="bottom"/>
          </w:tcPr>
          <w:p w14:paraId="01ED3EAF" w14:textId="6D9E009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LDGI</w:t>
            </w:r>
          </w:p>
        </w:tc>
        <w:tc>
          <w:tcPr>
            <w:tcW w:w="3403" w:type="dxa"/>
            <w:shd w:val="clear" w:color="auto" w:fill="auto"/>
            <w:noWrap/>
            <w:vAlign w:val="bottom"/>
            <w:hideMark/>
          </w:tcPr>
          <w:p w14:paraId="7B1A5341" w14:textId="1D067C2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Makathimo Mwenda</w:t>
            </w:r>
          </w:p>
        </w:tc>
        <w:tc>
          <w:tcPr>
            <w:tcW w:w="2550" w:type="dxa"/>
            <w:shd w:val="clear" w:color="auto" w:fill="auto"/>
            <w:noWrap/>
            <w:vAlign w:val="bottom"/>
            <w:hideMark/>
          </w:tcPr>
          <w:p w14:paraId="3BF8DB2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KIAMBI</w:t>
            </w:r>
          </w:p>
        </w:tc>
      </w:tr>
      <w:tr w:rsidR="00741D6A" w:rsidRPr="00A01FAC" w14:paraId="38F7E28B" w14:textId="77777777" w:rsidTr="00A033AA">
        <w:trPr>
          <w:trHeight w:val="300"/>
        </w:trPr>
        <w:tc>
          <w:tcPr>
            <w:tcW w:w="568" w:type="dxa"/>
          </w:tcPr>
          <w:p w14:paraId="1869E035" w14:textId="1A51313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177</w:t>
            </w:r>
          </w:p>
        </w:tc>
        <w:tc>
          <w:tcPr>
            <w:tcW w:w="2694" w:type="dxa"/>
            <w:vAlign w:val="bottom"/>
          </w:tcPr>
          <w:p w14:paraId="2D1BB800" w14:textId="5B3B990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Lentamente Società Cooperativa Agricola</w:t>
            </w:r>
          </w:p>
        </w:tc>
        <w:tc>
          <w:tcPr>
            <w:tcW w:w="3403" w:type="dxa"/>
            <w:shd w:val="clear" w:color="auto" w:fill="auto"/>
            <w:noWrap/>
            <w:vAlign w:val="bottom"/>
            <w:hideMark/>
          </w:tcPr>
          <w:p w14:paraId="0C28654F" w14:textId="409BE90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Donato</w:t>
            </w:r>
          </w:p>
        </w:tc>
        <w:tc>
          <w:tcPr>
            <w:tcW w:w="2550" w:type="dxa"/>
            <w:shd w:val="clear" w:color="auto" w:fill="auto"/>
            <w:noWrap/>
            <w:vAlign w:val="bottom"/>
            <w:hideMark/>
          </w:tcPr>
          <w:p w14:paraId="04C34E2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 MARCO</w:t>
            </w:r>
          </w:p>
        </w:tc>
      </w:tr>
      <w:tr w:rsidR="00741D6A" w:rsidRPr="00A01FAC" w14:paraId="00DB46B9" w14:textId="77777777" w:rsidTr="00A033AA">
        <w:trPr>
          <w:trHeight w:val="300"/>
        </w:trPr>
        <w:tc>
          <w:tcPr>
            <w:tcW w:w="568" w:type="dxa"/>
          </w:tcPr>
          <w:p w14:paraId="7B022341" w14:textId="37D8CA5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178</w:t>
            </w:r>
          </w:p>
        </w:tc>
        <w:tc>
          <w:tcPr>
            <w:tcW w:w="2694" w:type="dxa"/>
            <w:vAlign w:val="bottom"/>
          </w:tcPr>
          <w:p w14:paraId="7DA3BD97" w14:textId="30CB1C1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LHR</w:t>
            </w:r>
          </w:p>
        </w:tc>
        <w:tc>
          <w:tcPr>
            <w:tcW w:w="3403" w:type="dxa"/>
            <w:shd w:val="clear" w:color="auto" w:fill="auto"/>
            <w:noWrap/>
            <w:vAlign w:val="bottom"/>
            <w:hideMark/>
          </w:tcPr>
          <w:p w14:paraId="18BACEC8" w14:textId="2FF6AF8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Hlengiwe</w:t>
            </w:r>
          </w:p>
        </w:tc>
        <w:tc>
          <w:tcPr>
            <w:tcW w:w="2550" w:type="dxa"/>
            <w:shd w:val="clear" w:color="auto" w:fill="auto"/>
            <w:noWrap/>
            <w:vAlign w:val="bottom"/>
            <w:hideMark/>
          </w:tcPr>
          <w:p w14:paraId="519B91C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MTSHATSHA</w:t>
            </w:r>
          </w:p>
        </w:tc>
      </w:tr>
      <w:tr w:rsidR="00741D6A" w:rsidRPr="00A01FAC" w14:paraId="2F13E9EF" w14:textId="77777777" w:rsidTr="00A033AA">
        <w:trPr>
          <w:trHeight w:val="300"/>
        </w:trPr>
        <w:tc>
          <w:tcPr>
            <w:tcW w:w="568" w:type="dxa"/>
          </w:tcPr>
          <w:p w14:paraId="14F92A98" w14:textId="12D7458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179</w:t>
            </w:r>
          </w:p>
        </w:tc>
        <w:tc>
          <w:tcPr>
            <w:tcW w:w="2694" w:type="dxa"/>
            <w:vAlign w:val="bottom"/>
          </w:tcPr>
          <w:p w14:paraId="48AAA994" w14:textId="1C0F609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LMI</w:t>
            </w:r>
          </w:p>
        </w:tc>
        <w:tc>
          <w:tcPr>
            <w:tcW w:w="3403" w:type="dxa"/>
            <w:shd w:val="clear" w:color="auto" w:fill="auto"/>
            <w:noWrap/>
            <w:vAlign w:val="bottom"/>
            <w:hideMark/>
          </w:tcPr>
          <w:p w14:paraId="7734D0A4" w14:textId="299FA0F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Mykhailo </w:t>
            </w:r>
          </w:p>
        </w:tc>
        <w:tc>
          <w:tcPr>
            <w:tcW w:w="2550" w:type="dxa"/>
            <w:shd w:val="clear" w:color="auto" w:fill="auto"/>
            <w:noWrap/>
            <w:vAlign w:val="bottom"/>
            <w:hideMark/>
          </w:tcPr>
          <w:p w14:paraId="40350E9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Amosov </w:t>
            </w:r>
          </w:p>
        </w:tc>
      </w:tr>
      <w:tr w:rsidR="00741D6A" w:rsidRPr="00A01FAC" w14:paraId="1291DAA9" w14:textId="77777777" w:rsidTr="00A033AA">
        <w:trPr>
          <w:trHeight w:val="300"/>
        </w:trPr>
        <w:tc>
          <w:tcPr>
            <w:tcW w:w="568" w:type="dxa"/>
          </w:tcPr>
          <w:p w14:paraId="7DCA9ED3" w14:textId="6792D7F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180</w:t>
            </w:r>
          </w:p>
        </w:tc>
        <w:tc>
          <w:tcPr>
            <w:tcW w:w="2694" w:type="dxa"/>
            <w:vAlign w:val="bottom"/>
          </w:tcPr>
          <w:p w14:paraId="4E4F209C" w14:textId="35E3C35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LUNA CRECIENTE</w:t>
            </w:r>
          </w:p>
        </w:tc>
        <w:tc>
          <w:tcPr>
            <w:tcW w:w="3403" w:type="dxa"/>
            <w:shd w:val="clear" w:color="auto" w:fill="auto"/>
            <w:noWrap/>
            <w:vAlign w:val="bottom"/>
            <w:hideMark/>
          </w:tcPr>
          <w:p w14:paraId="2A02384A" w14:textId="3F287E7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Clara Elena</w:t>
            </w:r>
          </w:p>
        </w:tc>
        <w:tc>
          <w:tcPr>
            <w:tcW w:w="2550" w:type="dxa"/>
            <w:shd w:val="clear" w:color="auto" w:fill="auto"/>
            <w:noWrap/>
            <w:vAlign w:val="bottom"/>
            <w:hideMark/>
          </w:tcPr>
          <w:p w14:paraId="323626C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MERINO SERRANO</w:t>
            </w:r>
          </w:p>
        </w:tc>
      </w:tr>
      <w:tr w:rsidR="00741D6A" w:rsidRPr="00A01FAC" w14:paraId="169B77D9" w14:textId="77777777" w:rsidTr="00A033AA">
        <w:trPr>
          <w:trHeight w:val="300"/>
        </w:trPr>
        <w:tc>
          <w:tcPr>
            <w:tcW w:w="568" w:type="dxa"/>
          </w:tcPr>
          <w:p w14:paraId="5348DD46" w14:textId="0773A74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181</w:t>
            </w:r>
          </w:p>
        </w:tc>
        <w:tc>
          <w:tcPr>
            <w:tcW w:w="2694" w:type="dxa"/>
            <w:vAlign w:val="bottom"/>
          </w:tcPr>
          <w:p w14:paraId="1DDF4E30" w14:textId="613BEE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LUNA CRECIENTE</w:t>
            </w:r>
          </w:p>
        </w:tc>
        <w:tc>
          <w:tcPr>
            <w:tcW w:w="3403" w:type="dxa"/>
            <w:shd w:val="clear" w:color="auto" w:fill="auto"/>
            <w:noWrap/>
            <w:vAlign w:val="bottom"/>
            <w:hideMark/>
          </w:tcPr>
          <w:p w14:paraId="007E435D" w14:textId="78EA625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Blanca Elizabeth</w:t>
            </w:r>
          </w:p>
        </w:tc>
        <w:tc>
          <w:tcPr>
            <w:tcW w:w="2550" w:type="dxa"/>
            <w:shd w:val="clear" w:color="auto" w:fill="auto"/>
            <w:noWrap/>
            <w:vAlign w:val="bottom"/>
            <w:hideMark/>
          </w:tcPr>
          <w:p w14:paraId="06EB029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RIVERA GARCIA</w:t>
            </w:r>
          </w:p>
        </w:tc>
      </w:tr>
      <w:tr w:rsidR="00741D6A" w:rsidRPr="00A01FAC" w14:paraId="2393DB4C" w14:textId="77777777" w:rsidTr="00A033AA">
        <w:trPr>
          <w:trHeight w:val="300"/>
        </w:trPr>
        <w:tc>
          <w:tcPr>
            <w:tcW w:w="568" w:type="dxa"/>
          </w:tcPr>
          <w:p w14:paraId="7ADA743F" w14:textId="7AE4F70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182</w:t>
            </w:r>
          </w:p>
        </w:tc>
        <w:tc>
          <w:tcPr>
            <w:tcW w:w="2694" w:type="dxa"/>
            <w:vAlign w:val="bottom"/>
          </w:tcPr>
          <w:p w14:paraId="6A793A2A" w14:textId="2D5D999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MACOFA</w:t>
            </w:r>
          </w:p>
        </w:tc>
        <w:tc>
          <w:tcPr>
            <w:tcW w:w="3403" w:type="dxa"/>
            <w:shd w:val="clear" w:color="auto" w:fill="auto"/>
            <w:noWrap/>
            <w:vAlign w:val="bottom"/>
            <w:hideMark/>
          </w:tcPr>
          <w:p w14:paraId="65517990" w14:textId="4E82030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Joseph Karangathi</w:t>
            </w:r>
          </w:p>
        </w:tc>
        <w:tc>
          <w:tcPr>
            <w:tcW w:w="2550" w:type="dxa"/>
            <w:shd w:val="clear" w:color="auto" w:fill="auto"/>
            <w:noWrap/>
            <w:vAlign w:val="bottom"/>
            <w:hideMark/>
          </w:tcPr>
          <w:p w14:paraId="01B1801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NJOROGE</w:t>
            </w:r>
          </w:p>
        </w:tc>
      </w:tr>
      <w:tr w:rsidR="00741D6A" w:rsidRPr="00A01FAC" w14:paraId="17C650ED" w14:textId="77777777" w:rsidTr="00A033AA">
        <w:trPr>
          <w:trHeight w:val="300"/>
        </w:trPr>
        <w:tc>
          <w:tcPr>
            <w:tcW w:w="568" w:type="dxa"/>
          </w:tcPr>
          <w:p w14:paraId="0D8E62E8" w14:textId="3CE5B62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183</w:t>
            </w:r>
          </w:p>
        </w:tc>
        <w:tc>
          <w:tcPr>
            <w:tcW w:w="2694" w:type="dxa"/>
            <w:vAlign w:val="bottom"/>
          </w:tcPr>
          <w:p w14:paraId="2D126BBD" w14:textId="29AA83C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MALIASILI</w:t>
            </w:r>
          </w:p>
        </w:tc>
        <w:tc>
          <w:tcPr>
            <w:tcW w:w="3403" w:type="dxa"/>
            <w:shd w:val="clear" w:color="auto" w:fill="auto"/>
            <w:noWrap/>
            <w:vAlign w:val="bottom"/>
            <w:hideMark/>
          </w:tcPr>
          <w:p w14:paraId="7A50A8A1" w14:textId="678FCBE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Frederick David</w:t>
            </w:r>
          </w:p>
        </w:tc>
        <w:tc>
          <w:tcPr>
            <w:tcW w:w="2550" w:type="dxa"/>
            <w:shd w:val="clear" w:color="auto" w:fill="auto"/>
            <w:noWrap/>
            <w:vAlign w:val="bottom"/>
            <w:hideMark/>
          </w:tcPr>
          <w:p w14:paraId="0362274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NELSON</w:t>
            </w:r>
          </w:p>
        </w:tc>
      </w:tr>
      <w:tr w:rsidR="00741D6A" w:rsidRPr="00A01FAC" w14:paraId="4EE38E98" w14:textId="77777777" w:rsidTr="00A033AA">
        <w:trPr>
          <w:trHeight w:val="300"/>
        </w:trPr>
        <w:tc>
          <w:tcPr>
            <w:tcW w:w="568" w:type="dxa"/>
          </w:tcPr>
          <w:p w14:paraId="6714BE35" w14:textId="53893A7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184</w:t>
            </w:r>
          </w:p>
        </w:tc>
        <w:tc>
          <w:tcPr>
            <w:tcW w:w="2694" w:type="dxa"/>
            <w:vAlign w:val="bottom"/>
          </w:tcPr>
          <w:p w14:paraId="6600EB75" w14:textId="2A750A3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MALIASILI</w:t>
            </w:r>
          </w:p>
        </w:tc>
        <w:tc>
          <w:tcPr>
            <w:tcW w:w="3403" w:type="dxa"/>
            <w:shd w:val="clear" w:color="auto" w:fill="auto"/>
            <w:noWrap/>
            <w:vAlign w:val="bottom"/>
            <w:hideMark/>
          </w:tcPr>
          <w:p w14:paraId="2E1B5B35" w14:textId="11CFB47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Cara Patricia Min</w:t>
            </w:r>
          </w:p>
        </w:tc>
        <w:tc>
          <w:tcPr>
            <w:tcW w:w="2550" w:type="dxa"/>
            <w:shd w:val="clear" w:color="auto" w:fill="auto"/>
            <w:noWrap/>
            <w:vAlign w:val="bottom"/>
            <w:hideMark/>
          </w:tcPr>
          <w:p w14:paraId="6A86C23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SCOTT</w:t>
            </w:r>
          </w:p>
        </w:tc>
      </w:tr>
      <w:tr w:rsidR="00741D6A" w:rsidRPr="00A01FAC" w14:paraId="33CE6352" w14:textId="77777777" w:rsidTr="00A033AA">
        <w:trPr>
          <w:trHeight w:val="300"/>
        </w:trPr>
        <w:tc>
          <w:tcPr>
            <w:tcW w:w="568" w:type="dxa"/>
          </w:tcPr>
          <w:p w14:paraId="0E207FEA" w14:textId="5294308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185</w:t>
            </w:r>
          </w:p>
        </w:tc>
        <w:tc>
          <w:tcPr>
            <w:tcW w:w="2694" w:type="dxa"/>
            <w:vAlign w:val="bottom"/>
          </w:tcPr>
          <w:p w14:paraId="1203B1D7" w14:textId="21D1F13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MARAG</w:t>
            </w:r>
          </w:p>
        </w:tc>
        <w:tc>
          <w:tcPr>
            <w:tcW w:w="3403" w:type="dxa"/>
            <w:shd w:val="clear" w:color="auto" w:fill="auto"/>
            <w:noWrap/>
            <w:vAlign w:val="bottom"/>
            <w:hideMark/>
          </w:tcPr>
          <w:p w14:paraId="0AE24D64" w14:textId="44BA28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Dineshbhai Gafurbhai</w:t>
            </w:r>
          </w:p>
        </w:tc>
        <w:tc>
          <w:tcPr>
            <w:tcW w:w="2550" w:type="dxa"/>
            <w:shd w:val="clear" w:color="auto" w:fill="auto"/>
            <w:noWrap/>
            <w:vAlign w:val="bottom"/>
            <w:hideMark/>
          </w:tcPr>
          <w:p w14:paraId="26BFA59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RABARI </w:t>
            </w:r>
          </w:p>
        </w:tc>
      </w:tr>
      <w:tr w:rsidR="00741D6A" w:rsidRPr="00A01FAC" w14:paraId="5C3B9DB8" w14:textId="77777777" w:rsidTr="00A033AA">
        <w:trPr>
          <w:trHeight w:val="300"/>
        </w:trPr>
        <w:tc>
          <w:tcPr>
            <w:tcW w:w="568" w:type="dxa"/>
          </w:tcPr>
          <w:p w14:paraId="684B780E" w14:textId="1A16BAA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186</w:t>
            </w:r>
          </w:p>
        </w:tc>
        <w:tc>
          <w:tcPr>
            <w:tcW w:w="2694" w:type="dxa"/>
            <w:vAlign w:val="bottom"/>
          </w:tcPr>
          <w:p w14:paraId="14F1C665" w14:textId="0FD7E3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MARAG</w:t>
            </w:r>
          </w:p>
        </w:tc>
        <w:tc>
          <w:tcPr>
            <w:tcW w:w="3403" w:type="dxa"/>
            <w:shd w:val="clear" w:color="auto" w:fill="auto"/>
            <w:noWrap/>
            <w:vAlign w:val="bottom"/>
            <w:hideMark/>
          </w:tcPr>
          <w:p w14:paraId="0FC4FEE8" w14:textId="1BB1693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Anu</w:t>
            </w:r>
          </w:p>
        </w:tc>
        <w:tc>
          <w:tcPr>
            <w:tcW w:w="2550" w:type="dxa"/>
            <w:shd w:val="clear" w:color="auto" w:fill="auto"/>
            <w:noWrap/>
            <w:vAlign w:val="bottom"/>
            <w:hideMark/>
          </w:tcPr>
          <w:p w14:paraId="1373D40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VERMA</w:t>
            </w:r>
          </w:p>
        </w:tc>
      </w:tr>
      <w:tr w:rsidR="00741D6A" w:rsidRPr="00A01FAC" w14:paraId="152B1E11" w14:textId="77777777" w:rsidTr="00A033AA">
        <w:trPr>
          <w:trHeight w:val="300"/>
        </w:trPr>
        <w:tc>
          <w:tcPr>
            <w:tcW w:w="568" w:type="dxa"/>
          </w:tcPr>
          <w:p w14:paraId="4BD64716" w14:textId="750486E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187</w:t>
            </w:r>
          </w:p>
        </w:tc>
        <w:tc>
          <w:tcPr>
            <w:tcW w:w="2694" w:type="dxa"/>
            <w:vAlign w:val="bottom"/>
          </w:tcPr>
          <w:p w14:paraId="44187336" w14:textId="3249949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MBOSCUDA</w:t>
            </w:r>
          </w:p>
        </w:tc>
        <w:tc>
          <w:tcPr>
            <w:tcW w:w="3403" w:type="dxa"/>
            <w:shd w:val="clear" w:color="auto" w:fill="auto"/>
            <w:noWrap/>
            <w:vAlign w:val="bottom"/>
            <w:hideMark/>
          </w:tcPr>
          <w:p w14:paraId="761E8C9C" w14:textId="2F7B46E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Innatu</w:t>
            </w:r>
          </w:p>
        </w:tc>
        <w:tc>
          <w:tcPr>
            <w:tcW w:w="2550" w:type="dxa"/>
            <w:shd w:val="clear" w:color="auto" w:fill="auto"/>
            <w:noWrap/>
            <w:vAlign w:val="bottom"/>
            <w:hideMark/>
          </w:tcPr>
          <w:p w14:paraId="0D0524A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Daji Amina</w:t>
            </w:r>
          </w:p>
        </w:tc>
      </w:tr>
      <w:tr w:rsidR="00741D6A" w:rsidRPr="00A01FAC" w14:paraId="07FD883C" w14:textId="77777777" w:rsidTr="00A033AA">
        <w:trPr>
          <w:trHeight w:val="300"/>
        </w:trPr>
        <w:tc>
          <w:tcPr>
            <w:tcW w:w="568" w:type="dxa"/>
          </w:tcPr>
          <w:p w14:paraId="0CF18464" w14:textId="49B8B9D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188</w:t>
            </w:r>
          </w:p>
        </w:tc>
        <w:tc>
          <w:tcPr>
            <w:tcW w:w="2694" w:type="dxa"/>
            <w:vAlign w:val="bottom"/>
          </w:tcPr>
          <w:p w14:paraId="5EB31103" w14:textId="7671F5D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Millennium Challenge Corporation</w:t>
            </w:r>
          </w:p>
        </w:tc>
        <w:tc>
          <w:tcPr>
            <w:tcW w:w="3403" w:type="dxa"/>
            <w:shd w:val="clear" w:color="auto" w:fill="auto"/>
            <w:noWrap/>
            <w:vAlign w:val="bottom"/>
            <w:hideMark/>
          </w:tcPr>
          <w:p w14:paraId="322D3A7C" w14:textId="2F110A5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Rubeta</w:t>
            </w:r>
          </w:p>
        </w:tc>
        <w:tc>
          <w:tcPr>
            <w:tcW w:w="2550" w:type="dxa"/>
            <w:shd w:val="clear" w:color="auto" w:fill="auto"/>
            <w:noWrap/>
            <w:vAlign w:val="bottom"/>
            <w:hideMark/>
          </w:tcPr>
          <w:p w14:paraId="0C29656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Andriani</w:t>
            </w:r>
          </w:p>
        </w:tc>
      </w:tr>
      <w:tr w:rsidR="00741D6A" w:rsidRPr="00A01FAC" w14:paraId="7BC895B9" w14:textId="77777777" w:rsidTr="00A033AA">
        <w:trPr>
          <w:trHeight w:val="333"/>
        </w:trPr>
        <w:tc>
          <w:tcPr>
            <w:tcW w:w="568" w:type="dxa"/>
          </w:tcPr>
          <w:p w14:paraId="03183538" w14:textId="4EBD55A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189</w:t>
            </w:r>
          </w:p>
        </w:tc>
        <w:tc>
          <w:tcPr>
            <w:tcW w:w="2694" w:type="dxa"/>
            <w:vAlign w:val="bottom"/>
          </w:tcPr>
          <w:p w14:paraId="2594EF95" w14:textId="28709BD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Millennium Challenge Corporation</w:t>
            </w:r>
          </w:p>
        </w:tc>
        <w:tc>
          <w:tcPr>
            <w:tcW w:w="3403" w:type="dxa"/>
            <w:shd w:val="clear" w:color="auto" w:fill="auto"/>
            <w:noWrap/>
            <w:vAlign w:val="bottom"/>
            <w:hideMark/>
          </w:tcPr>
          <w:p w14:paraId="24601D9F" w14:textId="555CF4F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Jennifer</w:t>
            </w:r>
          </w:p>
        </w:tc>
        <w:tc>
          <w:tcPr>
            <w:tcW w:w="2550" w:type="dxa"/>
            <w:shd w:val="clear" w:color="auto" w:fill="auto"/>
            <w:noWrap/>
            <w:vAlign w:val="bottom"/>
            <w:hideMark/>
          </w:tcPr>
          <w:p w14:paraId="165D1C9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Lisher</w:t>
            </w:r>
          </w:p>
        </w:tc>
      </w:tr>
      <w:tr w:rsidR="00741D6A" w:rsidRPr="00A01FAC" w14:paraId="46727194" w14:textId="77777777" w:rsidTr="00A033AA">
        <w:trPr>
          <w:trHeight w:val="300"/>
        </w:trPr>
        <w:tc>
          <w:tcPr>
            <w:tcW w:w="568" w:type="dxa"/>
          </w:tcPr>
          <w:p w14:paraId="6D8A2921" w14:textId="508CA40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190</w:t>
            </w:r>
          </w:p>
        </w:tc>
        <w:tc>
          <w:tcPr>
            <w:tcW w:w="2694" w:type="dxa"/>
            <w:vAlign w:val="bottom"/>
          </w:tcPr>
          <w:p w14:paraId="754F4FAE" w14:textId="52BE673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MLMA</w:t>
            </w:r>
          </w:p>
        </w:tc>
        <w:tc>
          <w:tcPr>
            <w:tcW w:w="3403" w:type="dxa"/>
            <w:shd w:val="clear" w:color="auto" w:fill="auto"/>
            <w:noWrap/>
            <w:vAlign w:val="bottom"/>
            <w:hideMark/>
          </w:tcPr>
          <w:p w14:paraId="5924E63F" w14:textId="7E8A946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Altantsetseg</w:t>
            </w:r>
          </w:p>
        </w:tc>
        <w:tc>
          <w:tcPr>
            <w:tcW w:w="2550" w:type="dxa"/>
            <w:shd w:val="clear" w:color="auto" w:fill="auto"/>
            <w:noWrap/>
            <w:vAlign w:val="bottom"/>
            <w:hideMark/>
          </w:tcPr>
          <w:p w14:paraId="77A1EB7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BAZARRAGCHAA</w:t>
            </w:r>
          </w:p>
        </w:tc>
      </w:tr>
      <w:tr w:rsidR="00741D6A" w:rsidRPr="00A01FAC" w14:paraId="5D9DF906" w14:textId="77777777" w:rsidTr="00A033AA">
        <w:trPr>
          <w:trHeight w:val="300"/>
        </w:trPr>
        <w:tc>
          <w:tcPr>
            <w:tcW w:w="568" w:type="dxa"/>
          </w:tcPr>
          <w:p w14:paraId="330DA6EE" w14:textId="3E7D02F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191</w:t>
            </w:r>
          </w:p>
        </w:tc>
        <w:tc>
          <w:tcPr>
            <w:tcW w:w="2694" w:type="dxa"/>
            <w:vAlign w:val="bottom"/>
          </w:tcPr>
          <w:p w14:paraId="5C06C14B" w14:textId="6858D5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MLMA</w:t>
            </w:r>
          </w:p>
        </w:tc>
        <w:tc>
          <w:tcPr>
            <w:tcW w:w="3403" w:type="dxa"/>
            <w:shd w:val="clear" w:color="auto" w:fill="auto"/>
            <w:noWrap/>
            <w:vAlign w:val="bottom"/>
            <w:hideMark/>
          </w:tcPr>
          <w:p w14:paraId="2F7C19ED" w14:textId="68AE3AB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Sainbayar</w:t>
            </w:r>
          </w:p>
        </w:tc>
        <w:tc>
          <w:tcPr>
            <w:tcW w:w="2550" w:type="dxa"/>
            <w:shd w:val="clear" w:color="auto" w:fill="auto"/>
            <w:noWrap/>
            <w:vAlign w:val="bottom"/>
            <w:hideMark/>
          </w:tcPr>
          <w:p w14:paraId="46FB66C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SURENKHUU</w:t>
            </w:r>
          </w:p>
        </w:tc>
      </w:tr>
      <w:tr w:rsidR="00741D6A" w:rsidRPr="00A01FAC" w14:paraId="7B52A8A8" w14:textId="77777777" w:rsidTr="00A033AA">
        <w:trPr>
          <w:trHeight w:val="300"/>
        </w:trPr>
        <w:tc>
          <w:tcPr>
            <w:tcW w:w="568" w:type="dxa"/>
          </w:tcPr>
          <w:p w14:paraId="32C0C3B5" w14:textId="5CE6E16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192</w:t>
            </w:r>
          </w:p>
        </w:tc>
        <w:tc>
          <w:tcPr>
            <w:tcW w:w="2694" w:type="dxa"/>
            <w:vAlign w:val="bottom"/>
          </w:tcPr>
          <w:p w14:paraId="42C004C5" w14:textId="2DC9D36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MLMA</w:t>
            </w:r>
          </w:p>
        </w:tc>
        <w:tc>
          <w:tcPr>
            <w:tcW w:w="3403" w:type="dxa"/>
            <w:shd w:val="clear" w:color="auto" w:fill="auto"/>
            <w:noWrap/>
            <w:vAlign w:val="bottom"/>
            <w:hideMark/>
          </w:tcPr>
          <w:p w14:paraId="10673971" w14:textId="3DC4A7A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Naran-Ochir </w:t>
            </w:r>
          </w:p>
        </w:tc>
        <w:tc>
          <w:tcPr>
            <w:tcW w:w="2550" w:type="dxa"/>
            <w:shd w:val="clear" w:color="auto" w:fill="auto"/>
            <w:noWrap/>
            <w:vAlign w:val="bottom"/>
            <w:hideMark/>
          </w:tcPr>
          <w:p w14:paraId="63136AD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SHUURAI</w:t>
            </w:r>
          </w:p>
        </w:tc>
      </w:tr>
      <w:tr w:rsidR="00741D6A" w:rsidRPr="00A01FAC" w14:paraId="1973A660" w14:textId="77777777" w:rsidTr="00A033AA">
        <w:trPr>
          <w:trHeight w:val="300"/>
        </w:trPr>
        <w:tc>
          <w:tcPr>
            <w:tcW w:w="568" w:type="dxa"/>
          </w:tcPr>
          <w:p w14:paraId="0A5A3226" w14:textId="2062A81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193</w:t>
            </w:r>
          </w:p>
        </w:tc>
        <w:tc>
          <w:tcPr>
            <w:tcW w:w="2694" w:type="dxa"/>
            <w:vAlign w:val="bottom"/>
          </w:tcPr>
          <w:p w14:paraId="68D3EB29" w14:textId="2820B8B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MLMA</w:t>
            </w:r>
          </w:p>
        </w:tc>
        <w:tc>
          <w:tcPr>
            <w:tcW w:w="3403" w:type="dxa"/>
            <w:shd w:val="clear" w:color="auto" w:fill="auto"/>
            <w:noWrap/>
            <w:vAlign w:val="bottom"/>
            <w:hideMark/>
          </w:tcPr>
          <w:p w14:paraId="2D1D3DA1" w14:textId="7FEECEA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Enkhzul</w:t>
            </w:r>
          </w:p>
        </w:tc>
        <w:tc>
          <w:tcPr>
            <w:tcW w:w="2550" w:type="dxa"/>
            <w:shd w:val="clear" w:color="auto" w:fill="auto"/>
            <w:noWrap/>
            <w:vAlign w:val="bottom"/>
            <w:hideMark/>
          </w:tcPr>
          <w:p w14:paraId="55D2020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DAVAAJAV</w:t>
            </w:r>
          </w:p>
        </w:tc>
      </w:tr>
      <w:tr w:rsidR="00741D6A" w:rsidRPr="00A01FAC" w14:paraId="1FFFC713" w14:textId="77777777" w:rsidTr="00A033AA">
        <w:trPr>
          <w:trHeight w:val="300"/>
        </w:trPr>
        <w:tc>
          <w:tcPr>
            <w:tcW w:w="568" w:type="dxa"/>
          </w:tcPr>
          <w:p w14:paraId="32F81DE3" w14:textId="03D7CC4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194</w:t>
            </w:r>
          </w:p>
        </w:tc>
        <w:tc>
          <w:tcPr>
            <w:tcW w:w="2694" w:type="dxa"/>
            <w:vAlign w:val="bottom"/>
          </w:tcPr>
          <w:p w14:paraId="5F740F9E" w14:textId="4142991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MLMA</w:t>
            </w:r>
          </w:p>
        </w:tc>
        <w:tc>
          <w:tcPr>
            <w:tcW w:w="3403" w:type="dxa"/>
            <w:shd w:val="clear" w:color="auto" w:fill="auto"/>
            <w:noWrap/>
            <w:vAlign w:val="bottom"/>
            <w:hideMark/>
          </w:tcPr>
          <w:p w14:paraId="04C2724B" w14:textId="7FFF1AF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Uyanga</w:t>
            </w:r>
          </w:p>
        </w:tc>
        <w:tc>
          <w:tcPr>
            <w:tcW w:w="2550" w:type="dxa"/>
            <w:shd w:val="clear" w:color="auto" w:fill="auto"/>
            <w:noWrap/>
            <w:vAlign w:val="bottom"/>
            <w:hideMark/>
          </w:tcPr>
          <w:p w14:paraId="32A74A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BATBOLD</w:t>
            </w:r>
          </w:p>
        </w:tc>
      </w:tr>
      <w:tr w:rsidR="00741D6A" w:rsidRPr="00A01FAC" w14:paraId="5B3DD27C" w14:textId="77777777" w:rsidTr="00A033AA">
        <w:trPr>
          <w:trHeight w:val="300"/>
        </w:trPr>
        <w:tc>
          <w:tcPr>
            <w:tcW w:w="568" w:type="dxa"/>
          </w:tcPr>
          <w:p w14:paraId="44CF5292" w14:textId="08C5A48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195</w:t>
            </w:r>
          </w:p>
        </w:tc>
        <w:tc>
          <w:tcPr>
            <w:tcW w:w="2694" w:type="dxa"/>
            <w:vAlign w:val="bottom"/>
          </w:tcPr>
          <w:p w14:paraId="35A9070F" w14:textId="739F641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MOFA</w:t>
            </w:r>
          </w:p>
        </w:tc>
        <w:tc>
          <w:tcPr>
            <w:tcW w:w="3403" w:type="dxa"/>
            <w:shd w:val="clear" w:color="auto" w:fill="auto"/>
            <w:noWrap/>
            <w:vAlign w:val="bottom"/>
            <w:hideMark/>
          </w:tcPr>
          <w:p w14:paraId="3284ECCF" w14:textId="256D767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Frits</w:t>
            </w:r>
          </w:p>
        </w:tc>
        <w:tc>
          <w:tcPr>
            <w:tcW w:w="2550" w:type="dxa"/>
            <w:shd w:val="clear" w:color="auto" w:fill="auto"/>
            <w:noWrap/>
            <w:vAlign w:val="bottom"/>
            <w:hideMark/>
          </w:tcPr>
          <w:p w14:paraId="307D90E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Van der Wal</w:t>
            </w:r>
          </w:p>
        </w:tc>
      </w:tr>
      <w:tr w:rsidR="00741D6A" w:rsidRPr="00A01FAC" w14:paraId="124FF760" w14:textId="77777777" w:rsidTr="00A033AA">
        <w:trPr>
          <w:trHeight w:val="300"/>
        </w:trPr>
        <w:tc>
          <w:tcPr>
            <w:tcW w:w="568" w:type="dxa"/>
          </w:tcPr>
          <w:p w14:paraId="607A9746" w14:textId="2145A0D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196</w:t>
            </w:r>
          </w:p>
        </w:tc>
        <w:tc>
          <w:tcPr>
            <w:tcW w:w="2694" w:type="dxa"/>
            <w:vAlign w:val="bottom"/>
          </w:tcPr>
          <w:p w14:paraId="4E65BF03" w14:textId="609F75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NAGORIK UDDYOG</w:t>
            </w:r>
          </w:p>
        </w:tc>
        <w:tc>
          <w:tcPr>
            <w:tcW w:w="3403" w:type="dxa"/>
            <w:shd w:val="clear" w:color="auto" w:fill="auto"/>
            <w:noWrap/>
            <w:vAlign w:val="bottom"/>
            <w:hideMark/>
          </w:tcPr>
          <w:p w14:paraId="6DC0C76B" w14:textId="130FC59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Zakir</w:t>
            </w:r>
          </w:p>
        </w:tc>
        <w:tc>
          <w:tcPr>
            <w:tcW w:w="2550" w:type="dxa"/>
            <w:shd w:val="clear" w:color="auto" w:fill="auto"/>
            <w:noWrap/>
            <w:vAlign w:val="bottom"/>
            <w:hideMark/>
          </w:tcPr>
          <w:p w14:paraId="17AF550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HOSSAIN</w:t>
            </w:r>
          </w:p>
        </w:tc>
      </w:tr>
      <w:tr w:rsidR="00741D6A" w:rsidRPr="00A01FAC" w14:paraId="022E701D" w14:textId="77777777" w:rsidTr="00A033AA">
        <w:trPr>
          <w:trHeight w:val="300"/>
        </w:trPr>
        <w:tc>
          <w:tcPr>
            <w:tcW w:w="568" w:type="dxa"/>
          </w:tcPr>
          <w:p w14:paraId="56EEF371" w14:textId="0739259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197</w:t>
            </w:r>
          </w:p>
        </w:tc>
        <w:tc>
          <w:tcPr>
            <w:tcW w:w="2694" w:type="dxa"/>
            <w:vAlign w:val="bottom"/>
          </w:tcPr>
          <w:p w14:paraId="144FF95A" w14:textId="5A0A446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NAMATI</w:t>
            </w:r>
          </w:p>
        </w:tc>
        <w:tc>
          <w:tcPr>
            <w:tcW w:w="3403" w:type="dxa"/>
            <w:shd w:val="clear" w:color="auto" w:fill="auto"/>
            <w:noWrap/>
            <w:vAlign w:val="bottom"/>
            <w:hideMark/>
          </w:tcPr>
          <w:p w14:paraId="20D1CA9C" w14:textId="7BB31CC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Rachael</w:t>
            </w:r>
          </w:p>
        </w:tc>
        <w:tc>
          <w:tcPr>
            <w:tcW w:w="2550" w:type="dxa"/>
            <w:shd w:val="clear" w:color="auto" w:fill="auto"/>
            <w:noWrap/>
            <w:vAlign w:val="bottom"/>
            <w:hideMark/>
          </w:tcPr>
          <w:p w14:paraId="2B56870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KNIGHT</w:t>
            </w:r>
          </w:p>
        </w:tc>
      </w:tr>
      <w:tr w:rsidR="00741D6A" w:rsidRPr="00A01FAC" w14:paraId="01B0CD03" w14:textId="77777777" w:rsidTr="00A033AA">
        <w:trPr>
          <w:trHeight w:val="300"/>
        </w:trPr>
        <w:tc>
          <w:tcPr>
            <w:tcW w:w="568" w:type="dxa"/>
          </w:tcPr>
          <w:p w14:paraId="58A8F004" w14:textId="3664BE0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198</w:t>
            </w:r>
          </w:p>
        </w:tc>
        <w:tc>
          <w:tcPr>
            <w:tcW w:w="2694" w:type="dxa"/>
            <w:vAlign w:val="bottom"/>
          </w:tcPr>
          <w:p w14:paraId="1E10DB3C" w14:textId="27FE0F9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NCCU</w:t>
            </w:r>
          </w:p>
        </w:tc>
        <w:tc>
          <w:tcPr>
            <w:tcW w:w="3403" w:type="dxa"/>
            <w:shd w:val="clear" w:color="auto" w:fill="auto"/>
            <w:noWrap/>
            <w:vAlign w:val="bottom"/>
            <w:hideMark/>
          </w:tcPr>
          <w:p w14:paraId="4A8FB7F7" w14:textId="764EB7A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Shih-Jung</w:t>
            </w:r>
          </w:p>
        </w:tc>
        <w:tc>
          <w:tcPr>
            <w:tcW w:w="2550" w:type="dxa"/>
            <w:shd w:val="clear" w:color="auto" w:fill="auto"/>
            <w:noWrap/>
            <w:vAlign w:val="bottom"/>
            <w:hideMark/>
          </w:tcPr>
          <w:p w14:paraId="069157C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HSU</w:t>
            </w:r>
          </w:p>
        </w:tc>
      </w:tr>
      <w:tr w:rsidR="00741D6A" w:rsidRPr="00A01FAC" w14:paraId="5005C161" w14:textId="77777777" w:rsidTr="00A033AA">
        <w:trPr>
          <w:trHeight w:val="300"/>
        </w:trPr>
        <w:tc>
          <w:tcPr>
            <w:tcW w:w="568" w:type="dxa"/>
          </w:tcPr>
          <w:p w14:paraId="56486A3E" w14:textId="51DA925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199</w:t>
            </w:r>
          </w:p>
        </w:tc>
        <w:tc>
          <w:tcPr>
            <w:tcW w:w="2694" w:type="dxa"/>
            <w:vAlign w:val="bottom"/>
          </w:tcPr>
          <w:p w14:paraId="1B7FF6BC" w14:textId="640CB35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NFCFPA</w:t>
            </w:r>
          </w:p>
        </w:tc>
        <w:tc>
          <w:tcPr>
            <w:tcW w:w="3403" w:type="dxa"/>
            <w:shd w:val="clear" w:color="auto" w:fill="auto"/>
            <w:noWrap/>
            <w:vAlign w:val="bottom"/>
            <w:hideMark/>
          </w:tcPr>
          <w:p w14:paraId="76B590A7" w14:textId="028F1B0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Albora</w:t>
            </w:r>
          </w:p>
        </w:tc>
        <w:tc>
          <w:tcPr>
            <w:tcW w:w="2550" w:type="dxa"/>
            <w:shd w:val="clear" w:color="auto" w:fill="auto"/>
            <w:noWrap/>
            <w:vAlign w:val="bottom"/>
            <w:hideMark/>
          </w:tcPr>
          <w:p w14:paraId="2E7B491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KACANI</w:t>
            </w:r>
          </w:p>
        </w:tc>
      </w:tr>
      <w:tr w:rsidR="00741D6A" w:rsidRPr="00A01FAC" w14:paraId="1E06D3E2" w14:textId="77777777" w:rsidTr="00A033AA">
        <w:trPr>
          <w:trHeight w:val="300"/>
        </w:trPr>
        <w:tc>
          <w:tcPr>
            <w:tcW w:w="568" w:type="dxa"/>
          </w:tcPr>
          <w:p w14:paraId="069B0F76" w14:textId="492C18B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200</w:t>
            </w:r>
          </w:p>
        </w:tc>
        <w:tc>
          <w:tcPr>
            <w:tcW w:w="2694" w:type="dxa"/>
            <w:vAlign w:val="bottom"/>
          </w:tcPr>
          <w:p w14:paraId="2613B102" w14:textId="3320A65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NFCFPA</w:t>
            </w:r>
          </w:p>
        </w:tc>
        <w:tc>
          <w:tcPr>
            <w:tcW w:w="3403" w:type="dxa"/>
            <w:shd w:val="clear" w:color="auto" w:fill="auto"/>
            <w:noWrap/>
            <w:vAlign w:val="bottom"/>
            <w:hideMark/>
          </w:tcPr>
          <w:p w14:paraId="07D87D15" w14:textId="4003FEA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Vezir</w:t>
            </w:r>
          </w:p>
        </w:tc>
        <w:tc>
          <w:tcPr>
            <w:tcW w:w="2550" w:type="dxa"/>
            <w:shd w:val="clear" w:color="auto" w:fill="auto"/>
            <w:noWrap/>
            <w:vAlign w:val="bottom"/>
            <w:hideMark/>
          </w:tcPr>
          <w:p w14:paraId="1743561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MUHARREMAJ</w:t>
            </w:r>
          </w:p>
        </w:tc>
      </w:tr>
      <w:tr w:rsidR="00741D6A" w:rsidRPr="00A01FAC" w14:paraId="51C5D632" w14:textId="77777777" w:rsidTr="00A033AA">
        <w:trPr>
          <w:trHeight w:val="300"/>
        </w:trPr>
        <w:tc>
          <w:tcPr>
            <w:tcW w:w="568" w:type="dxa"/>
          </w:tcPr>
          <w:p w14:paraId="5270236A" w14:textId="3BBD4F3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201</w:t>
            </w:r>
          </w:p>
        </w:tc>
        <w:tc>
          <w:tcPr>
            <w:tcW w:w="2694" w:type="dxa"/>
            <w:vAlign w:val="bottom"/>
          </w:tcPr>
          <w:p w14:paraId="5B387254" w14:textId="05ACD4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NFPUG</w:t>
            </w:r>
          </w:p>
        </w:tc>
        <w:tc>
          <w:tcPr>
            <w:tcW w:w="3403" w:type="dxa"/>
            <w:shd w:val="clear" w:color="auto" w:fill="auto"/>
            <w:noWrap/>
            <w:vAlign w:val="bottom"/>
            <w:hideMark/>
          </w:tcPr>
          <w:p w14:paraId="06FB4445" w14:textId="2EF309A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Enkh-Amgalan</w:t>
            </w:r>
          </w:p>
        </w:tc>
        <w:tc>
          <w:tcPr>
            <w:tcW w:w="2550" w:type="dxa"/>
            <w:shd w:val="clear" w:color="auto" w:fill="auto"/>
            <w:noWrap/>
            <w:vAlign w:val="bottom"/>
            <w:hideMark/>
          </w:tcPr>
          <w:p w14:paraId="7076C34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TSEELEI</w:t>
            </w:r>
          </w:p>
        </w:tc>
      </w:tr>
      <w:tr w:rsidR="00741D6A" w:rsidRPr="00A01FAC" w14:paraId="352FB4EC" w14:textId="77777777" w:rsidTr="00A033AA">
        <w:trPr>
          <w:trHeight w:val="300"/>
        </w:trPr>
        <w:tc>
          <w:tcPr>
            <w:tcW w:w="568" w:type="dxa"/>
          </w:tcPr>
          <w:p w14:paraId="5CF8451A" w14:textId="6895D5C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202</w:t>
            </w:r>
          </w:p>
        </w:tc>
        <w:tc>
          <w:tcPr>
            <w:tcW w:w="2694" w:type="dxa"/>
            <w:vAlign w:val="bottom"/>
          </w:tcPr>
          <w:p w14:paraId="153132B0" w14:textId="330B8BA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NFPUG</w:t>
            </w:r>
          </w:p>
        </w:tc>
        <w:tc>
          <w:tcPr>
            <w:tcW w:w="3403" w:type="dxa"/>
            <w:shd w:val="clear" w:color="auto" w:fill="auto"/>
            <w:noWrap/>
            <w:vAlign w:val="bottom"/>
            <w:hideMark/>
          </w:tcPr>
          <w:p w14:paraId="2DB728F6" w14:textId="2D87CCD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Gankhuyag</w:t>
            </w:r>
          </w:p>
        </w:tc>
        <w:tc>
          <w:tcPr>
            <w:tcW w:w="2550" w:type="dxa"/>
            <w:shd w:val="clear" w:color="auto" w:fill="auto"/>
            <w:noWrap/>
            <w:vAlign w:val="bottom"/>
            <w:hideMark/>
          </w:tcPr>
          <w:p w14:paraId="66AB35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NYAM-OCHIR</w:t>
            </w:r>
          </w:p>
        </w:tc>
      </w:tr>
      <w:tr w:rsidR="00741D6A" w:rsidRPr="00A01FAC" w14:paraId="71BD4709" w14:textId="77777777" w:rsidTr="00A033AA">
        <w:trPr>
          <w:trHeight w:val="300"/>
        </w:trPr>
        <w:tc>
          <w:tcPr>
            <w:tcW w:w="568" w:type="dxa"/>
          </w:tcPr>
          <w:p w14:paraId="32748609" w14:textId="57377F2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203</w:t>
            </w:r>
          </w:p>
        </w:tc>
        <w:tc>
          <w:tcPr>
            <w:tcW w:w="2694" w:type="dxa"/>
            <w:vAlign w:val="bottom"/>
          </w:tcPr>
          <w:p w14:paraId="0A9C26CF" w14:textId="3B7FD75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NGOF</w:t>
            </w:r>
          </w:p>
        </w:tc>
        <w:tc>
          <w:tcPr>
            <w:tcW w:w="3403" w:type="dxa"/>
            <w:shd w:val="clear" w:color="auto" w:fill="auto"/>
            <w:noWrap/>
            <w:vAlign w:val="bottom"/>
            <w:hideMark/>
          </w:tcPr>
          <w:p w14:paraId="023C84E0" w14:textId="5927811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Vong  </w:t>
            </w:r>
          </w:p>
        </w:tc>
        <w:tc>
          <w:tcPr>
            <w:tcW w:w="2550" w:type="dxa"/>
            <w:shd w:val="clear" w:color="auto" w:fill="auto"/>
            <w:noWrap/>
            <w:vAlign w:val="bottom"/>
            <w:hideMark/>
          </w:tcPr>
          <w:p w14:paraId="66C22F4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KOSAL</w:t>
            </w:r>
          </w:p>
        </w:tc>
      </w:tr>
      <w:tr w:rsidR="00741D6A" w:rsidRPr="00A01FAC" w14:paraId="1B0651F0" w14:textId="77777777" w:rsidTr="00A033AA">
        <w:trPr>
          <w:trHeight w:val="300"/>
        </w:trPr>
        <w:tc>
          <w:tcPr>
            <w:tcW w:w="568" w:type="dxa"/>
          </w:tcPr>
          <w:p w14:paraId="2895C816" w14:textId="07169E3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204</w:t>
            </w:r>
          </w:p>
        </w:tc>
        <w:tc>
          <w:tcPr>
            <w:tcW w:w="2694" w:type="dxa"/>
            <w:vAlign w:val="bottom"/>
          </w:tcPr>
          <w:p w14:paraId="705371BF" w14:textId="3B46DCE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NITLAPAN</w:t>
            </w:r>
          </w:p>
        </w:tc>
        <w:tc>
          <w:tcPr>
            <w:tcW w:w="3403" w:type="dxa"/>
            <w:shd w:val="clear" w:color="auto" w:fill="auto"/>
            <w:noWrap/>
            <w:vAlign w:val="bottom"/>
            <w:hideMark/>
          </w:tcPr>
          <w:p w14:paraId="055B0634" w14:textId="4D4B4FF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Selmira</w:t>
            </w:r>
          </w:p>
        </w:tc>
        <w:tc>
          <w:tcPr>
            <w:tcW w:w="2550" w:type="dxa"/>
            <w:shd w:val="clear" w:color="auto" w:fill="auto"/>
            <w:noWrap/>
            <w:vAlign w:val="bottom"/>
            <w:hideMark/>
          </w:tcPr>
          <w:p w14:paraId="1009BBF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FLORES DE MORA</w:t>
            </w:r>
          </w:p>
        </w:tc>
      </w:tr>
      <w:tr w:rsidR="00741D6A" w:rsidRPr="00A01FAC" w14:paraId="0E835D8E" w14:textId="77777777" w:rsidTr="00A033AA">
        <w:trPr>
          <w:trHeight w:val="300"/>
        </w:trPr>
        <w:tc>
          <w:tcPr>
            <w:tcW w:w="568" w:type="dxa"/>
          </w:tcPr>
          <w:p w14:paraId="7FCFF5CA" w14:textId="09BF842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205</w:t>
            </w:r>
          </w:p>
        </w:tc>
        <w:tc>
          <w:tcPr>
            <w:tcW w:w="2694" w:type="dxa"/>
            <w:vAlign w:val="bottom"/>
          </w:tcPr>
          <w:p w14:paraId="405FDEF4" w14:textId="1529CDF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NITLAPAN</w:t>
            </w:r>
          </w:p>
        </w:tc>
        <w:tc>
          <w:tcPr>
            <w:tcW w:w="3403" w:type="dxa"/>
            <w:shd w:val="clear" w:color="auto" w:fill="auto"/>
            <w:noWrap/>
            <w:vAlign w:val="bottom"/>
            <w:hideMark/>
          </w:tcPr>
          <w:p w14:paraId="5C82339C" w14:textId="18E777B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Manuel Antonio </w:t>
            </w:r>
          </w:p>
        </w:tc>
        <w:tc>
          <w:tcPr>
            <w:tcW w:w="2550" w:type="dxa"/>
            <w:shd w:val="clear" w:color="auto" w:fill="auto"/>
            <w:noWrap/>
            <w:vAlign w:val="bottom"/>
            <w:hideMark/>
          </w:tcPr>
          <w:p w14:paraId="0A02D63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JARQUIN</w:t>
            </w:r>
          </w:p>
        </w:tc>
      </w:tr>
      <w:tr w:rsidR="00741D6A" w:rsidRPr="00A01FAC" w14:paraId="02C088AC" w14:textId="77777777" w:rsidTr="00A033AA">
        <w:trPr>
          <w:trHeight w:val="300"/>
        </w:trPr>
        <w:tc>
          <w:tcPr>
            <w:tcW w:w="568" w:type="dxa"/>
          </w:tcPr>
          <w:p w14:paraId="11F4493E" w14:textId="133DE1E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206</w:t>
            </w:r>
          </w:p>
        </w:tc>
        <w:tc>
          <w:tcPr>
            <w:tcW w:w="2694" w:type="dxa"/>
            <w:vAlign w:val="bottom"/>
          </w:tcPr>
          <w:p w14:paraId="43DAC8CC" w14:textId="68153D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NJ</w:t>
            </w:r>
          </w:p>
        </w:tc>
        <w:tc>
          <w:tcPr>
            <w:tcW w:w="3403" w:type="dxa"/>
            <w:shd w:val="clear" w:color="auto" w:fill="auto"/>
            <w:noWrap/>
            <w:vAlign w:val="bottom"/>
            <w:hideMark/>
          </w:tcPr>
          <w:p w14:paraId="60A8D31F" w14:textId="49A2AB5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Poovalingum</w:t>
            </w:r>
          </w:p>
        </w:tc>
        <w:tc>
          <w:tcPr>
            <w:tcW w:w="2550" w:type="dxa"/>
            <w:shd w:val="clear" w:color="auto" w:fill="auto"/>
            <w:noWrap/>
            <w:vAlign w:val="bottom"/>
            <w:hideMark/>
          </w:tcPr>
          <w:p w14:paraId="47B8317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Moodley</w:t>
            </w:r>
          </w:p>
        </w:tc>
      </w:tr>
      <w:tr w:rsidR="00741D6A" w:rsidRPr="00A01FAC" w14:paraId="072C79C3" w14:textId="77777777" w:rsidTr="00A033AA">
        <w:trPr>
          <w:trHeight w:val="300"/>
        </w:trPr>
        <w:tc>
          <w:tcPr>
            <w:tcW w:w="568" w:type="dxa"/>
          </w:tcPr>
          <w:p w14:paraId="2310DEE7" w14:textId="480F251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207</w:t>
            </w:r>
          </w:p>
        </w:tc>
        <w:tc>
          <w:tcPr>
            <w:tcW w:w="2694" w:type="dxa"/>
            <w:vAlign w:val="bottom"/>
          </w:tcPr>
          <w:p w14:paraId="71F46FAD" w14:textId="63AA9B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NKUZI</w:t>
            </w:r>
          </w:p>
        </w:tc>
        <w:tc>
          <w:tcPr>
            <w:tcW w:w="3403" w:type="dxa"/>
            <w:shd w:val="clear" w:color="auto" w:fill="auto"/>
            <w:noWrap/>
            <w:vAlign w:val="bottom"/>
            <w:hideMark/>
          </w:tcPr>
          <w:p w14:paraId="2F47E8EE" w14:textId="283CF38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Motlanalo Emily</w:t>
            </w:r>
          </w:p>
        </w:tc>
        <w:tc>
          <w:tcPr>
            <w:tcW w:w="2550" w:type="dxa"/>
            <w:shd w:val="clear" w:color="auto" w:fill="auto"/>
            <w:noWrap/>
            <w:vAlign w:val="bottom"/>
            <w:hideMark/>
          </w:tcPr>
          <w:p w14:paraId="74BFCE6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LEBEPE</w:t>
            </w:r>
          </w:p>
        </w:tc>
      </w:tr>
      <w:tr w:rsidR="00741D6A" w:rsidRPr="00A01FAC" w14:paraId="6C77401E" w14:textId="77777777" w:rsidTr="00A033AA">
        <w:trPr>
          <w:trHeight w:val="300"/>
        </w:trPr>
        <w:tc>
          <w:tcPr>
            <w:tcW w:w="568" w:type="dxa"/>
          </w:tcPr>
          <w:p w14:paraId="2122FC19" w14:textId="080DDD1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208</w:t>
            </w:r>
          </w:p>
        </w:tc>
        <w:tc>
          <w:tcPr>
            <w:tcW w:w="2694" w:type="dxa"/>
            <w:vAlign w:val="bottom"/>
          </w:tcPr>
          <w:p w14:paraId="7F2525B4" w14:textId="5944028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NKUZI</w:t>
            </w:r>
          </w:p>
        </w:tc>
        <w:tc>
          <w:tcPr>
            <w:tcW w:w="3403" w:type="dxa"/>
            <w:shd w:val="clear" w:color="auto" w:fill="auto"/>
            <w:noWrap/>
            <w:vAlign w:val="bottom"/>
            <w:hideMark/>
          </w:tcPr>
          <w:p w14:paraId="5047DD92" w14:textId="48C22CD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Famonda Vasco</w:t>
            </w:r>
          </w:p>
        </w:tc>
        <w:tc>
          <w:tcPr>
            <w:tcW w:w="2550" w:type="dxa"/>
            <w:shd w:val="clear" w:color="auto" w:fill="auto"/>
            <w:noWrap/>
            <w:vAlign w:val="bottom"/>
            <w:hideMark/>
          </w:tcPr>
          <w:p w14:paraId="700BF89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MABUNDZA</w:t>
            </w:r>
          </w:p>
        </w:tc>
      </w:tr>
      <w:tr w:rsidR="00741D6A" w:rsidRPr="00A01FAC" w14:paraId="79FB8D31" w14:textId="77777777" w:rsidTr="00A033AA">
        <w:trPr>
          <w:trHeight w:val="300"/>
        </w:trPr>
        <w:tc>
          <w:tcPr>
            <w:tcW w:w="568" w:type="dxa"/>
          </w:tcPr>
          <w:p w14:paraId="3D71A6C9" w14:textId="16E75BA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209</w:t>
            </w:r>
          </w:p>
        </w:tc>
        <w:tc>
          <w:tcPr>
            <w:tcW w:w="2694" w:type="dxa"/>
            <w:vAlign w:val="bottom"/>
          </w:tcPr>
          <w:p w14:paraId="44EEA5F6" w14:textId="562DFD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NLRF</w:t>
            </w:r>
          </w:p>
        </w:tc>
        <w:tc>
          <w:tcPr>
            <w:tcW w:w="3403" w:type="dxa"/>
            <w:shd w:val="clear" w:color="auto" w:fill="auto"/>
            <w:noWrap/>
            <w:vAlign w:val="bottom"/>
            <w:hideMark/>
          </w:tcPr>
          <w:p w14:paraId="35E3A840" w14:textId="01C3557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Somprasad </w:t>
            </w:r>
          </w:p>
        </w:tc>
        <w:tc>
          <w:tcPr>
            <w:tcW w:w="2550" w:type="dxa"/>
            <w:shd w:val="clear" w:color="auto" w:fill="auto"/>
            <w:noWrap/>
            <w:vAlign w:val="bottom"/>
            <w:hideMark/>
          </w:tcPr>
          <w:p w14:paraId="79BA61B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BHANDARI</w:t>
            </w:r>
          </w:p>
        </w:tc>
      </w:tr>
      <w:tr w:rsidR="00741D6A" w:rsidRPr="00A01FAC" w14:paraId="4BE8C422" w14:textId="77777777" w:rsidTr="00A033AA">
        <w:trPr>
          <w:trHeight w:val="300"/>
        </w:trPr>
        <w:tc>
          <w:tcPr>
            <w:tcW w:w="568" w:type="dxa"/>
          </w:tcPr>
          <w:p w14:paraId="5A211A91" w14:textId="44B3D42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210</w:t>
            </w:r>
          </w:p>
        </w:tc>
        <w:tc>
          <w:tcPr>
            <w:tcW w:w="2694" w:type="dxa"/>
            <w:vAlign w:val="bottom"/>
          </w:tcPr>
          <w:p w14:paraId="4695F567" w14:textId="4C18452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NLRF</w:t>
            </w:r>
          </w:p>
        </w:tc>
        <w:tc>
          <w:tcPr>
            <w:tcW w:w="3403" w:type="dxa"/>
            <w:shd w:val="clear" w:color="auto" w:fill="auto"/>
            <w:noWrap/>
            <w:vAlign w:val="bottom"/>
            <w:hideMark/>
          </w:tcPr>
          <w:p w14:paraId="4264919A" w14:textId="1D276D0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Saraswati</w:t>
            </w:r>
          </w:p>
        </w:tc>
        <w:tc>
          <w:tcPr>
            <w:tcW w:w="2550" w:type="dxa"/>
            <w:shd w:val="clear" w:color="auto" w:fill="auto"/>
            <w:noWrap/>
            <w:vAlign w:val="bottom"/>
            <w:hideMark/>
          </w:tcPr>
          <w:p w14:paraId="2732A41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SUBBA</w:t>
            </w:r>
          </w:p>
        </w:tc>
      </w:tr>
      <w:tr w:rsidR="00741D6A" w:rsidRPr="00A01FAC" w14:paraId="52018907" w14:textId="77777777" w:rsidTr="00A033AA">
        <w:trPr>
          <w:trHeight w:val="300"/>
        </w:trPr>
        <w:tc>
          <w:tcPr>
            <w:tcW w:w="568" w:type="dxa"/>
          </w:tcPr>
          <w:p w14:paraId="357B493C" w14:textId="41DEEF1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211</w:t>
            </w:r>
          </w:p>
        </w:tc>
        <w:tc>
          <w:tcPr>
            <w:tcW w:w="2694" w:type="dxa"/>
            <w:vAlign w:val="bottom"/>
          </w:tcPr>
          <w:p w14:paraId="12088C37" w14:textId="4305182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OBSERVATORIO CUIDADANO</w:t>
            </w:r>
          </w:p>
        </w:tc>
        <w:tc>
          <w:tcPr>
            <w:tcW w:w="3403" w:type="dxa"/>
            <w:shd w:val="clear" w:color="auto" w:fill="auto"/>
            <w:noWrap/>
            <w:vAlign w:val="bottom"/>
            <w:hideMark/>
          </w:tcPr>
          <w:p w14:paraId="3BB922AB" w14:textId="5D2220E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Jose Antonio</w:t>
            </w:r>
          </w:p>
        </w:tc>
        <w:tc>
          <w:tcPr>
            <w:tcW w:w="2550" w:type="dxa"/>
            <w:shd w:val="clear" w:color="auto" w:fill="auto"/>
            <w:noWrap/>
            <w:vAlign w:val="bottom"/>
            <w:hideMark/>
          </w:tcPr>
          <w:p w14:paraId="4873DD8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AYLWIN OYARZÚN</w:t>
            </w:r>
          </w:p>
        </w:tc>
      </w:tr>
      <w:tr w:rsidR="00741D6A" w:rsidRPr="00A01FAC" w14:paraId="0C88AF0B" w14:textId="77777777" w:rsidTr="00A033AA">
        <w:trPr>
          <w:trHeight w:val="300"/>
        </w:trPr>
        <w:tc>
          <w:tcPr>
            <w:tcW w:w="568" w:type="dxa"/>
          </w:tcPr>
          <w:p w14:paraId="28371BD5" w14:textId="208799D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212</w:t>
            </w:r>
          </w:p>
        </w:tc>
        <w:tc>
          <w:tcPr>
            <w:tcW w:w="2694" w:type="dxa"/>
            <w:vAlign w:val="bottom"/>
          </w:tcPr>
          <w:p w14:paraId="79F685A6" w14:textId="55B552D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OBSERVATORIO CUIDADANO</w:t>
            </w:r>
          </w:p>
        </w:tc>
        <w:tc>
          <w:tcPr>
            <w:tcW w:w="3403" w:type="dxa"/>
            <w:shd w:val="clear" w:color="auto" w:fill="auto"/>
            <w:noWrap/>
            <w:vAlign w:val="bottom"/>
            <w:hideMark/>
          </w:tcPr>
          <w:p w14:paraId="1FF2A95C" w14:textId="151E96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Merly Karina</w:t>
            </w:r>
          </w:p>
        </w:tc>
        <w:tc>
          <w:tcPr>
            <w:tcW w:w="2550" w:type="dxa"/>
            <w:shd w:val="clear" w:color="auto" w:fill="auto"/>
            <w:noWrap/>
            <w:vAlign w:val="bottom"/>
            <w:hideMark/>
          </w:tcPr>
          <w:p w14:paraId="3B5803C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VARGAS HERNÁNDEZ</w:t>
            </w:r>
          </w:p>
        </w:tc>
      </w:tr>
      <w:tr w:rsidR="00741D6A" w:rsidRPr="00A01FAC" w14:paraId="54171D64" w14:textId="77777777" w:rsidTr="00A033AA">
        <w:trPr>
          <w:trHeight w:val="300"/>
        </w:trPr>
        <w:tc>
          <w:tcPr>
            <w:tcW w:w="568" w:type="dxa"/>
          </w:tcPr>
          <w:p w14:paraId="0163583A" w14:textId="0D261F2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213</w:t>
            </w:r>
          </w:p>
        </w:tc>
        <w:tc>
          <w:tcPr>
            <w:tcW w:w="2694" w:type="dxa"/>
            <w:vAlign w:val="bottom"/>
          </w:tcPr>
          <w:p w14:paraId="14D69A7E" w14:textId="653370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ONAMIAP</w:t>
            </w:r>
          </w:p>
        </w:tc>
        <w:tc>
          <w:tcPr>
            <w:tcW w:w="3403" w:type="dxa"/>
            <w:shd w:val="clear" w:color="auto" w:fill="auto"/>
            <w:noWrap/>
            <w:vAlign w:val="bottom"/>
            <w:hideMark/>
          </w:tcPr>
          <w:p w14:paraId="72AFF0BD" w14:textId="6F496F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Melania Silvestra</w:t>
            </w:r>
          </w:p>
        </w:tc>
        <w:tc>
          <w:tcPr>
            <w:tcW w:w="2550" w:type="dxa"/>
            <w:shd w:val="clear" w:color="auto" w:fill="auto"/>
            <w:noWrap/>
            <w:vAlign w:val="bottom"/>
            <w:hideMark/>
          </w:tcPr>
          <w:p w14:paraId="62B3884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CANALES POMA</w:t>
            </w:r>
          </w:p>
        </w:tc>
      </w:tr>
      <w:tr w:rsidR="00741D6A" w:rsidRPr="00A01FAC" w14:paraId="28BBADDB" w14:textId="77777777" w:rsidTr="00A033AA">
        <w:trPr>
          <w:trHeight w:val="300"/>
        </w:trPr>
        <w:tc>
          <w:tcPr>
            <w:tcW w:w="568" w:type="dxa"/>
          </w:tcPr>
          <w:p w14:paraId="33C02F2A" w14:textId="0A85142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214</w:t>
            </w:r>
          </w:p>
        </w:tc>
        <w:tc>
          <w:tcPr>
            <w:tcW w:w="2694" w:type="dxa"/>
            <w:vAlign w:val="bottom"/>
          </w:tcPr>
          <w:p w14:paraId="5B50F7B8" w14:textId="5B3C4F6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OPDP</w:t>
            </w:r>
          </w:p>
        </w:tc>
        <w:tc>
          <w:tcPr>
            <w:tcW w:w="3403" w:type="dxa"/>
            <w:shd w:val="clear" w:color="auto" w:fill="auto"/>
            <w:noWrap/>
            <w:vAlign w:val="bottom"/>
            <w:hideMark/>
          </w:tcPr>
          <w:p w14:paraId="15CF6A69" w14:textId="435D369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Daniel Mpoiko</w:t>
            </w:r>
          </w:p>
        </w:tc>
        <w:tc>
          <w:tcPr>
            <w:tcW w:w="2550" w:type="dxa"/>
            <w:shd w:val="clear" w:color="auto" w:fill="auto"/>
            <w:noWrap/>
            <w:vAlign w:val="bottom"/>
            <w:hideMark/>
          </w:tcPr>
          <w:p w14:paraId="5131F2E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KOBEI</w:t>
            </w:r>
          </w:p>
        </w:tc>
      </w:tr>
      <w:tr w:rsidR="00741D6A" w:rsidRPr="00A01FAC" w14:paraId="16009367" w14:textId="77777777" w:rsidTr="00A033AA">
        <w:trPr>
          <w:trHeight w:val="300"/>
        </w:trPr>
        <w:tc>
          <w:tcPr>
            <w:tcW w:w="568" w:type="dxa"/>
          </w:tcPr>
          <w:p w14:paraId="5E996310" w14:textId="2E62C38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215</w:t>
            </w:r>
          </w:p>
        </w:tc>
        <w:tc>
          <w:tcPr>
            <w:tcW w:w="2694" w:type="dxa"/>
            <w:vAlign w:val="bottom"/>
          </w:tcPr>
          <w:p w14:paraId="3D0B8C47" w14:textId="6EDE3B6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OPDP</w:t>
            </w:r>
          </w:p>
        </w:tc>
        <w:tc>
          <w:tcPr>
            <w:tcW w:w="3403" w:type="dxa"/>
            <w:shd w:val="clear" w:color="auto" w:fill="auto"/>
            <w:noWrap/>
            <w:vAlign w:val="bottom"/>
            <w:hideMark/>
          </w:tcPr>
          <w:p w14:paraId="43097F27" w14:textId="482C157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John Samorai</w:t>
            </w:r>
          </w:p>
        </w:tc>
        <w:tc>
          <w:tcPr>
            <w:tcW w:w="2550" w:type="dxa"/>
            <w:shd w:val="clear" w:color="auto" w:fill="auto"/>
            <w:noWrap/>
            <w:vAlign w:val="bottom"/>
            <w:hideMark/>
          </w:tcPr>
          <w:p w14:paraId="5E5FD7C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LENGOISA</w:t>
            </w:r>
          </w:p>
        </w:tc>
      </w:tr>
      <w:tr w:rsidR="00741D6A" w:rsidRPr="00A01FAC" w14:paraId="4C4A3B28" w14:textId="77777777" w:rsidTr="00A033AA">
        <w:trPr>
          <w:trHeight w:val="300"/>
        </w:trPr>
        <w:tc>
          <w:tcPr>
            <w:tcW w:w="568" w:type="dxa"/>
          </w:tcPr>
          <w:p w14:paraId="161664C1" w14:textId="1DF3139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216</w:t>
            </w:r>
          </w:p>
        </w:tc>
        <w:tc>
          <w:tcPr>
            <w:tcW w:w="2694" w:type="dxa"/>
            <w:vAlign w:val="bottom"/>
          </w:tcPr>
          <w:p w14:paraId="59B955BA" w14:textId="3D7A40D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OPDP</w:t>
            </w:r>
          </w:p>
        </w:tc>
        <w:tc>
          <w:tcPr>
            <w:tcW w:w="3403" w:type="dxa"/>
            <w:shd w:val="clear" w:color="auto" w:fill="auto"/>
            <w:noWrap/>
            <w:vAlign w:val="bottom"/>
            <w:hideMark/>
          </w:tcPr>
          <w:p w14:paraId="2F238C25" w14:textId="5518835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Eunice Wanjiku</w:t>
            </w:r>
          </w:p>
        </w:tc>
        <w:tc>
          <w:tcPr>
            <w:tcW w:w="2550" w:type="dxa"/>
            <w:shd w:val="clear" w:color="auto" w:fill="auto"/>
            <w:noWrap/>
            <w:vAlign w:val="bottom"/>
            <w:hideMark/>
          </w:tcPr>
          <w:p w14:paraId="01C423F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NDUNGU</w:t>
            </w:r>
          </w:p>
        </w:tc>
      </w:tr>
      <w:tr w:rsidR="00741D6A" w:rsidRPr="00A01FAC" w14:paraId="0F429A49" w14:textId="77777777" w:rsidTr="00A033AA">
        <w:trPr>
          <w:trHeight w:val="300"/>
        </w:trPr>
        <w:tc>
          <w:tcPr>
            <w:tcW w:w="568" w:type="dxa"/>
          </w:tcPr>
          <w:p w14:paraId="24726071" w14:textId="1142642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217</w:t>
            </w:r>
          </w:p>
        </w:tc>
        <w:tc>
          <w:tcPr>
            <w:tcW w:w="2694" w:type="dxa"/>
            <w:vAlign w:val="bottom"/>
          </w:tcPr>
          <w:p w14:paraId="36EFF0D1" w14:textId="7424021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ORAM</w:t>
            </w:r>
          </w:p>
        </w:tc>
        <w:tc>
          <w:tcPr>
            <w:tcW w:w="3403" w:type="dxa"/>
            <w:shd w:val="clear" w:color="auto" w:fill="auto"/>
            <w:noWrap/>
            <w:vAlign w:val="bottom"/>
            <w:hideMark/>
          </w:tcPr>
          <w:p w14:paraId="56CC59BA" w14:textId="5132A96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Abel Arnaldo</w:t>
            </w:r>
          </w:p>
        </w:tc>
        <w:tc>
          <w:tcPr>
            <w:tcW w:w="2550" w:type="dxa"/>
            <w:shd w:val="clear" w:color="auto" w:fill="auto"/>
            <w:noWrap/>
            <w:vAlign w:val="bottom"/>
            <w:hideMark/>
          </w:tcPr>
          <w:p w14:paraId="789B197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SAINDA</w:t>
            </w:r>
          </w:p>
        </w:tc>
      </w:tr>
      <w:tr w:rsidR="00741D6A" w:rsidRPr="00A01FAC" w14:paraId="4FC6D64D" w14:textId="77777777" w:rsidTr="00A033AA">
        <w:trPr>
          <w:trHeight w:val="300"/>
        </w:trPr>
        <w:tc>
          <w:tcPr>
            <w:tcW w:w="568" w:type="dxa"/>
          </w:tcPr>
          <w:p w14:paraId="0A78BCE4" w14:textId="3B0870F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218</w:t>
            </w:r>
          </w:p>
        </w:tc>
        <w:tc>
          <w:tcPr>
            <w:tcW w:w="2694" w:type="dxa"/>
            <w:vAlign w:val="bottom"/>
          </w:tcPr>
          <w:p w14:paraId="5C739F2C" w14:textId="52EA883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OSIEA</w:t>
            </w:r>
          </w:p>
        </w:tc>
        <w:tc>
          <w:tcPr>
            <w:tcW w:w="3403" w:type="dxa"/>
            <w:shd w:val="clear" w:color="auto" w:fill="auto"/>
            <w:noWrap/>
            <w:vAlign w:val="bottom"/>
            <w:hideMark/>
          </w:tcPr>
          <w:p w14:paraId="0925A97B" w14:textId="6B116E5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Joanita Okedi</w:t>
            </w:r>
          </w:p>
        </w:tc>
        <w:tc>
          <w:tcPr>
            <w:tcW w:w="2550" w:type="dxa"/>
            <w:shd w:val="clear" w:color="auto" w:fill="auto"/>
            <w:noWrap/>
            <w:vAlign w:val="bottom"/>
            <w:hideMark/>
          </w:tcPr>
          <w:p w14:paraId="04E387B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IDWAT</w:t>
            </w:r>
          </w:p>
        </w:tc>
      </w:tr>
      <w:tr w:rsidR="00741D6A" w:rsidRPr="00A01FAC" w14:paraId="45BACC55" w14:textId="77777777" w:rsidTr="00A033AA">
        <w:trPr>
          <w:trHeight w:val="300"/>
        </w:trPr>
        <w:tc>
          <w:tcPr>
            <w:tcW w:w="568" w:type="dxa"/>
          </w:tcPr>
          <w:p w14:paraId="0EA80FA7" w14:textId="4DE2EDA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219</w:t>
            </w:r>
          </w:p>
        </w:tc>
        <w:tc>
          <w:tcPr>
            <w:tcW w:w="2694" w:type="dxa"/>
            <w:vAlign w:val="bottom"/>
          </w:tcPr>
          <w:p w14:paraId="6816555B" w14:textId="54F3238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OSIEA</w:t>
            </w:r>
          </w:p>
        </w:tc>
        <w:tc>
          <w:tcPr>
            <w:tcW w:w="3403" w:type="dxa"/>
            <w:shd w:val="clear" w:color="auto" w:fill="auto"/>
            <w:noWrap/>
            <w:vAlign w:val="bottom"/>
            <w:hideMark/>
          </w:tcPr>
          <w:p w14:paraId="1A1818D3" w14:textId="5803B31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Adam Anthony</w:t>
            </w:r>
          </w:p>
        </w:tc>
        <w:tc>
          <w:tcPr>
            <w:tcW w:w="2550" w:type="dxa"/>
            <w:shd w:val="clear" w:color="auto" w:fill="auto"/>
            <w:noWrap/>
            <w:vAlign w:val="bottom"/>
            <w:hideMark/>
          </w:tcPr>
          <w:p w14:paraId="297D09C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Abraham</w:t>
            </w:r>
          </w:p>
        </w:tc>
      </w:tr>
      <w:tr w:rsidR="00741D6A" w:rsidRPr="00A01FAC" w14:paraId="790114B1" w14:textId="77777777" w:rsidTr="00A033AA">
        <w:trPr>
          <w:trHeight w:val="300"/>
        </w:trPr>
        <w:tc>
          <w:tcPr>
            <w:tcW w:w="568" w:type="dxa"/>
          </w:tcPr>
          <w:p w14:paraId="556FCCE0" w14:textId="15C305E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220</w:t>
            </w:r>
          </w:p>
        </w:tc>
        <w:tc>
          <w:tcPr>
            <w:tcW w:w="2694" w:type="dxa"/>
            <w:vAlign w:val="bottom"/>
          </w:tcPr>
          <w:p w14:paraId="085F9A1A" w14:textId="606D1FF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OUOT</w:t>
            </w:r>
          </w:p>
        </w:tc>
        <w:tc>
          <w:tcPr>
            <w:tcW w:w="3403" w:type="dxa"/>
            <w:shd w:val="clear" w:color="auto" w:fill="auto"/>
            <w:noWrap/>
            <w:vAlign w:val="bottom"/>
            <w:hideMark/>
          </w:tcPr>
          <w:p w14:paraId="2A3DA53C" w14:textId="29150BA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Claudia Nataly</w:t>
            </w:r>
          </w:p>
        </w:tc>
        <w:tc>
          <w:tcPr>
            <w:tcW w:w="2550" w:type="dxa"/>
            <w:shd w:val="clear" w:color="auto" w:fill="auto"/>
            <w:noWrap/>
            <w:vAlign w:val="bottom"/>
            <w:hideMark/>
          </w:tcPr>
          <w:p w14:paraId="19F8A5C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MONDRAGÓN RIVERA</w:t>
            </w:r>
          </w:p>
        </w:tc>
      </w:tr>
      <w:tr w:rsidR="00741D6A" w:rsidRPr="00A01FAC" w14:paraId="5667723B" w14:textId="77777777" w:rsidTr="00A033AA">
        <w:trPr>
          <w:trHeight w:val="300"/>
        </w:trPr>
        <w:tc>
          <w:tcPr>
            <w:tcW w:w="568" w:type="dxa"/>
          </w:tcPr>
          <w:p w14:paraId="309BE1A3" w14:textId="75C6C65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221</w:t>
            </w:r>
          </w:p>
        </w:tc>
        <w:tc>
          <w:tcPr>
            <w:tcW w:w="2694" w:type="dxa"/>
            <w:vAlign w:val="bottom"/>
          </w:tcPr>
          <w:p w14:paraId="76A5B917" w14:textId="3D1383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OUOT</w:t>
            </w:r>
          </w:p>
        </w:tc>
        <w:tc>
          <w:tcPr>
            <w:tcW w:w="3403" w:type="dxa"/>
            <w:shd w:val="clear" w:color="auto" w:fill="auto"/>
            <w:noWrap/>
            <w:vAlign w:val="bottom"/>
            <w:hideMark/>
          </w:tcPr>
          <w:p w14:paraId="3983D080" w14:textId="12F8DBB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Vilma Lorena </w:t>
            </w:r>
          </w:p>
        </w:tc>
        <w:tc>
          <w:tcPr>
            <w:tcW w:w="2550" w:type="dxa"/>
            <w:shd w:val="clear" w:color="auto" w:fill="auto"/>
            <w:noWrap/>
            <w:vAlign w:val="bottom"/>
            <w:hideMark/>
          </w:tcPr>
          <w:p w14:paraId="10E27E4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OCHOA LÓPEZ</w:t>
            </w:r>
          </w:p>
        </w:tc>
      </w:tr>
      <w:tr w:rsidR="00741D6A" w:rsidRPr="00A01FAC" w14:paraId="16B86325" w14:textId="77777777" w:rsidTr="00A033AA">
        <w:trPr>
          <w:trHeight w:val="300"/>
        </w:trPr>
        <w:tc>
          <w:tcPr>
            <w:tcW w:w="568" w:type="dxa"/>
          </w:tcPr>
          <w:p w14:paraId="1D6DECBA" w14:textId="65B3B36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222</w:t>
            </w:r>
          </w:p>
        </w:tc>
        <w:tc>
          <w:tcPr>
            <w:tcW w:w="2694" w:type="dxa"/>
            <w:vAlign w:val="bottom"/>
          </w:tcPr>
          <w:p w14:paraId="688A3867" w14:textId="672BFBF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599626BC" w14:textId="1C02F4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Imke</w:t>
            </w:r>
          </w:p>
        </w:tc>
        <w:tc>
          <w:tcPr>
            <w:tcW w:w="2550" w:type="dxa"/>
            <w:shd w:val="clear" w:color="auto" w:fill="auto"/>
            <w:noWrap/>
            <w:vAlign w:val="bottom"/>
            <w:hideMark/>
          </w:tcPr>
          <w:p w14:paraId="7058EA5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GREVEN</w:t>
            </w:r>
          </w:p>
        </w:tc>
      </w:tr>
      <w:tr w:rsidR="00741D6A" w:rsidRPr="00A01FAC" w14:paraId="484B0C1F" w14:textId="77777777" w:rsidTr="00A033AA">
        <w:trPr>
          <w:trHeight w:val="300"/>
        </w:trPr>
        <w:tc>
          <w:tcPr>
            <w:tcW w:w="568" w:type="dxa"/>
          </w:tcPr>
          <w:p w14:paraId="588C69F9" w14:textId="39F6281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223</w:t>
            </w:r>
          </w:p>
        </w:tc>
        <w:tc>
          <w:tcPr>
            <w:tcW w:w="2694" w:type="dxa"/>
            <w:vAlign w:val="bottom"/>
          </w:tcPr>
          <w:p w14:paraId="12446DCB" w14:textId="1D1F65A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3AC0340B" w14:textId="5E3E9EF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Luca</w:t>
            </w:r>
          </w:p>
        </w:tc>
        <w:tc>
          <w:tcPr>
            <w:tcW w:w="2550" w:type="dxa"/>
            <w:shd w:val="clear" w:color="auto" w:fill="auto"/>
            <w:noWrap/>
            <w:vAlign w:val="bottom"/>
            <w:hideMark/>
          </w:tcPr>
          <w:p w14:paraId="7A996D4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MIGGIANO</w:t>
            </w:r>
          </w:p>
        </w:tc>
      </w:tr>
      <w:tr w:rsidR="00741D6A" w:rsidRPr="00A01FAC" w14:paraId="439CA2D0" w14:textId="77777777" w:rsidTr="00A033AA">
        <w:trPr>
          <w:trHeight w:val="300"/>
        </w:trPr>
        <w:tc>
          <w:tcPr>
            <w:tcW w:w="568" w:type="dxa"/>
          </w:tcPr>
          <w:p w14:paraId="7875C411" w14:textId="336D0AF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224</w:t>
            </w:r>
          </w:p>
        </w:tc>
        <w:tc>
          <w:tcPr>
            <w:tcW w:w="2694" w:type="dxa"/>
            <w:vAlign w:val="bottom"/>
          </w:tcPr>
          <w:p w14:paraId="11B13BAE" w14:textId="1DCA644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021CD868" w14:textId="5F61F4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Barbara </w:t>
            </w:r>
          </w:p>
        </w:tc>
        <w:tc>
          <w:tcPr>
            <w:tcW w:w="2550" w:type="dxa"/>
            <w:shd w:val="clear" w:color="auto" w:fill="auto"/>
            <w:noWrap/>
            <w:vAlign w:val="bottom"/>
            <w:hideMark/>
          </w:tcPr>
          <w:p w14:paraId="27A6CAC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CODISPOTI</w:t>
            </w:r>
          </w:p>
        </w:tc>
      </w:tr>
      <w:tr w:rsidR="00741D6A" w:rsidRPr="00A01FAC" w14:paraId="099C0177" w14:textId="77777777" w:rsidTr="00A033AA">
        <w:trPr>
          <w:trHeight w:val="300"/>
        </w:trPr>
        <w:tc>
          <w:tcPr>
            <w:tcW w:w="568" w:type="dxa"/>
          </w:tcPr>
          <w:p w14:paraId="002FE0F0" w14:textId="794A954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225</w:t>
            </w:r>
          </w:p>
        </w:tc>
        <w:tc>
          <w:tcPr>
            <w:tcW w:w="2694" w:type="dxa"/>
            <w:vAlign w:val="bottom"/>
          </w:tcPr>
          <w:p w14:paraId="7E0C3370" w14:textId="58EFBCE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6B1ED3EF" w14:textId="0D6924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Thai Kim</w:t>
            </w:r>
          </w:p>
        </w:tc>
        <w:tc>
          <w:tcPr>
            <w:tcW w:w="2550" w:type="dxa"/>
            <w:shd w:val="clear" w:color="auto" w:fill="auto"/>
            <w:noWrap/>
            <w:vAlign w:val="bottom"/>
            <w:hideMark/>
          </w:tcPr>
          <w:p w14:paraId="18B577E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w:t>
            </w:r>
          </w:p>
        </w:tc>
      </w:tr>
      <w:tr w:rsidR="00741D6A" w:rsidRPr="00A01FAC" w14:paraId="48F1339A" w14:textId="77777777" w:rsidTr="00A033AA">
        <w:trPr>
          <w:trHeight w:val="300"/>
        </w:trPr>
        <w:tc>
          <w:tcPr>
            <w:tcW w:w="568" w:type="dxa"/>
          </w:tcPr>
          <w:p w14:paraId="53AAC60F" w14:textId="3D4E703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226</w:t>
            </w:r>
          </w:p>
        </w:tc>
        <w:tc>
          <w:tcPr>
            <w:tcW w:w="2694" w:type="dxa"/>
            <w:vAlign w:val="bottom"/>
          </w:tcPr>
          <w:p w14:paraId="677E490D" w14:textId="47D50EE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40F0D539" w14:textId="7EE1E58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Stephanie Vctoria</w:t>
            </w:r>
          </w:p>
        </w:tc>
        <w:tc>
          <w:tcPr>
            <w:tcW w:w="2550" w:type="dxa"/>
            <w:shd w:val="clear" w:color="auto" w:fill="auto"/>
            <w:noWrap/>
            <w:vAlign w:val="bottom"/>
            <w:hideMark/>
          </w:tcPr>
          <w:p w14:paraId="7230BEE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BURGOS</w:t>
            </w:r>
          </w:p>
        </w:tc>
      </w:tr>
      <w:tr w:rsidR="00741D6A" w:rsidRPr="00A01FAC" w14:paraId="613E1C8A" w14:textId="77777777" w:rsidTr="00A033AA">
        <w:trPr>
          <w:trHeight w:val="300"/>
        </w:trPr>
        <w:tc>
          <w:tcPr>
            <w:tcW w:w="568" w:type="dxa"/>
          </w:tcPr>
          <w:p w14:paraId="2DEF03A6" w14:textId="053374C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227</w:t>
            </w:r>
          </w:p>
        </w:tc>
        <w:tc>
          <w:tcPr>
            <w:tcW w:w="2694" w:type="dxa"/>
            <w:vAlign w:val="bottom"/>
          </w:tcPr>
          <w:p w14:paraId="1BDBB92E" w14:textId="597D108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68557528" w14:textId="0466BA1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Ines Martins</w:t>
            </w:r>
          </w:p>
        </w:tc>
        <w:tc>
          <w:tcPr>
            <w:tcW w:w="2550" w:type="dxa"/>
            <w:shd w:val="clear" w:color="auto" w:fill="auto"/>
            <w:noWrap/>
            <w:vAlign w:val="bottom"/>
            <w:hideMark/>
          </w:tcPr>
          <w:p w14:paraId="317C740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NORONHA SOARES</w:t>
            </w:r>
          </w:p>
        </w:tc>
      </w:tr>
      <w:tr w:rsidR="00741D6A" w:rsidRPr="00A01FAC" w14:paraId="54CB2982" w14:textId="77777777" w:rsidTr="00A033AA">
        <w:trPr>
          <w:trHeight w:val="300"/>
        </w:trPr>
        <w:tc>
          <w:tcPr>
            <w:tcW w:w="568" w:type="dxa"/>
          </w:tcPr>
          <w:p w14:paraId="52F8B8FC" w14:textId="2214A44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228</w:t>
            </w:r>
          </w:p>
        </w:tc>
        <w:tc>
          <w:tcPr>
            <w:tcW w:w="2694" w:type="dxa"/>
            <w:vAlign w:val="bottom"/>
          </w:tcPr>
          <w:p w14:paraId="77B33DEB" w14:textId="456BC8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26D9BAA4" w14:textId="583FC7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Widyanto  </w:t>
            </w:r>
          </w:p>
        </w:tc>
        <w:tc>
          <w:tcPr>
            <w:tcW w:w="2550" w:type="dxa"/>
            <w:shd w:val="clear" w:color="auto" w:fill="auto"/>
            <w:noWrap/>
            <w:vAlign w:val="bottom"/>
            <w:hideMark/>
          </w:tcPr>
          <w:p w14:paraId="09D9FD9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WIDYANTO</w:t>
            </w:r>
          </w:p>
        </w:tc>
      </w:tr>
      <w:tr w:rsidR="00741D6A" w:rsidRPr="00A01FAC" w14:paraId="2E48E624" w14:textId="77777777" w:rsidTr="00A033AA">
        <w:trPr>
          <w:trHeight w:val="300"/>
        </w:trPr>
        <w:tc>
          <w:tcPr>
            <w:tcW w:w="568" w:type="dxa"/>
          </w:tcPr>
          <w:p w14:paraId="0EE43202" w14:textId="0CEE2BE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229</w:t>
            </w:r>
          </w:p>
        </w:tc>
        <w:tc>
          <w:tcPr>
            <w:tcW w:w="2694" w:type="dxa"/>
            <w:vAlign w:val="bottom"/>
          </w:tcPr>
          <w:p w14:paraId="73A95AC5" w14:textId="2ADD828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11044BD4" w14:textId="5034571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Joan Akinyi</w:t>
            </w:r>
          </w:p>
        </w:tc>
        <w:tc>
          <w:tcPr>
            <w:tcW w:w="2550" w:type="dxa"/>
            <w:shd w:val="clear" w:color="auto" w:fill="auto"/>
            <w:noWrap/>
            <w:vAlign w:val="bottom"/>
            <w:hideMark/>
          </w:tcPr>
          <w:p w14:paraId="6CDDB13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MARENDE</w:t>
            </w:r>
          </w:p>
        </w:tc>
      </w:tr>
      <w:tr w:rsidR="00741D6A" w:rsidRPr="00A01FAC" w14:paraId="5978F550" w14:textId="77777777" w:rsidTr="00A033AA">
        <w:trPr>
          <w:trHeight w:val="300"/>
        </w:trPr>
        <w:tc>
          <w:tcPr>
            <w:tcW w:w="568" w:type="dxa"/>
          </w:tcPr>
          <w:p w14:paraId="55F9B204" w14:textId="2817120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230</w:t>
            </w:r>
          </w:p>
        </w:tc>
        <w:tc>
          <w:tcPr>
            <w:tcW w:w="2694" w:type="dxa"/>
            <w:vAlign w:val="bottom"/>
          </w:tcPr>
          <w:p w14:paraId="4756EBCB" w14:textId="635F317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3DB1AFC5" w14:textId="4674B3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Hoang Phuong</w:t>
            </w:r>
          </w:p>
        </w:tc>
        <w:tc>
          <w:tcPr>
            <w:tcW w:w="2550" w:type="dxa"/>
            <w:shd w:val="clear" w:color="auto" w:fill="auto"/>
            <w:noWrap/>
            <w:vAlign w:val="bottom"/>
            <w:hideMark/>
          </w:tcPr>
          <w:p w14:paraId="64B0F75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NGUYEN</w:t>
            </w:r>
          </w:p>
        </w:tc>
      </w:tr>
      <w:tr w:rsidR="00741D6A" w:rsidRPr="00A01FAC" w14:paraId="54BD0EDF" w14:textId="77777777" w:rsidTr="00A033AA">
        <w:trPr>
          <w:trHeight w:val="300"/>
        </w:trPr>
        <w:tc>
          <w:tcPr>
            <w:tcW w:w="568" w:type="dxa"/>
          </w:tcPr>
          <w:p w14:paraId="18C81249" w14:textId="181BCA4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231</w:t>
            </w:r>
          </w:p>
        </w:tc>
        <w:tc>
          <w:tcPr>
            <w:tcW w:w="2694" w:type="dxa"/>
            <w:vAlign w:val="bottom"/>
          </w:tcPr>
          <w:p w14:paraId="691C0891" w14:textId="672F331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OXFAM</w:t>
            </w:r>
          </w:p>
        </w:tc>
        <w:tc>
          <w:tcPr>
            <w:tcW w:w="3403" w:type="dxa"/>
            <w:shd w:val="clear" w:color="auto" w:fill="auto"/>
            <w:noWrap/>
            <w:vAlign w:val="bottom"/>
            <w:hideMark/>
          </w:tcPr>
          <w:p w14:paraId="1067E518" w14:textId="012A5C4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Shona</w:t>
            </w:r>
          </w:p>
        </w:tc>
        <w:tc>
          <w:tcPr>
            <w:tcW w:w="2550" w:type="dxa"/>
            <w:shd w:val="clear" w:color="auto" w:fill="auto"/>
            <w:noWrap/>
            <w:vAlign w:val="bottom"/>
            <w:hideMark/>
          </w:tcPr>
          <w:p w14:paraId="7CCC73D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HAWKES</w:t>
            </w:r>
          </w:p>
        </w:tc>
      </w:tr>
      <w:tr w:rsidR="00741D6A" w:rsidRPr="00A01FAC" w14:paraId="51FFC60F" w14:textId="77777777" w:rsidTr="00A033AA">
        <w:trPr>
          <w:trHeight w:val="300"/>
        </w:trPr>
        <w:tc>
          <w:tcPr>
            <w:tcW w:w="568" w:type="dxa"/>
          </w:tcPr>
          <w:p w14:paraId="118B9113" w14:textId="7D2C961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232</w:t>
            </w:r>
          </w:p>
        </w:tc>
        <w:tc>
          <w:tcPr>
            <w:tcW w:w="2694" w:type="dxa"/>
            <w:vAlign w:val="bottom"/>
          </w:tcPr>
          <w:p w14:paraId="4F2A2538" w14:textId="4E7249F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PACOS</w:t>
            </w:r>
          </w:p>
        </w:tc>
        <w:tc>
          <w:tcPr>
            <w:tcW w:w="3403" w:type="dxa"/>
            <w:shd w:val="clear" w:color="auto" w:fill="auto"/>
            <w:noWrap/>
            <w:vAlign w:val="bottom"/>
            <w:hideMark/>
          </w:tcPr>
          <w:p w14:paraId="73F07419" w14:textId="56BCBEF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Anne B</w:t>
            </w:r>
          </w:p>
        </w:tc>
        <w:tc>
          <w:tcPr>
            <w:tcW w:w="2550" w:type="dxa"/>
            <w:shd w:val="clear" w:color="auto" w:fill="auto"/>
            <w:noWrap/>
            <w:vAlign w:val="bottom"/>
            <w:hideMark/>
          </w:tcPr>
          <w:p w14:paraId="6AA2E34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LASIMBANG</w:t>
            </w:r>
          </w:p>
        </w:tc>
      </w:tr>
      <w:tr w:rsidR="00741D6A" w:rsidRPr="00A01FAC" w14:paraId="77B9CD47" w14:textId="77777777" w:rsidTr="00A033AA">
        <w:trPr>
          <w:trHeight w:val="300"/>
        </w:trPr>
        <w:tc>
          <w:tcPr>
            <w:tcW w:w="568" w:type="dxa"/>
          </w:tcPr>
          <w:p w14:paraId="3DB53537" w14:textId="3286809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233</w:t>
            </w:r>
          </w:p>
        </w:tc>
        <w:tc>
          <w:tcPr>
            <w:tcW w:w="2694" w:type="dxa"/>
            <w:vAlign w:val="bottom"/>
          </w:tcPr>
          <w:p w14:paraId="7C3BCF27" w14:textId="324936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PAFID</w:t>
            </w:r>
          </w:p>
        </w:tc>
        <w:tc>
          <w:tcPr>
            <w:tcW w:w="3403" w:type="dxa"/>
            <w:shd w:val="clear" w:color="auto" w:fill="auto"/>
            <w:noWrap/>
            <w:vAlign w:val="bottom"/>
            <w:hideMark/>
          </w:tcPr>
          <w:p w14:paraId="5C5E1DEA" w14:textId="08A754F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David Benjamin</w:t>
            </w:r>
          </w:p>
        </w:tc>
        <w:tc>
          <w:tcPr>
            <w:tcW w:w="2550" w:type="dxa"/>
            <w:shd w:val="clear" w:color="auto" w:fill="auto"/>
            <w:noWrap/>
            <w:vAlign w:val="bottom"/>
            <w:hideMark/>
          </w:tcPr>
          <w:p w14:paraId="21AE8C8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 VERA</w:t>
            </w:r>
          </w:p>
        </w:tc>
      </w:tr>
      <w:tr w:rsidR="00741D6A" w:rsidRPr="00A01FAC" w14:paraId="6BAB0524" w14:textId="77777777" w:rsidTr="00A033AA">
        <w:trPr>
          <w:trHeight w:val="300"/>
        </w:trPr>
        <w:tc>
          <w:tcPr>
            <w:tcW w:w="568" w:type="dxa"/>
          </w:tcPr>
          <w:p w14:paraId="56294A2E" w14:textId="6D00F0E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234</w:t>
            </w:r>
          </w:p>
        </w:tc>
        <w:tc>
          <w:tcPr>
            <w:tcW w:w="2694" w:type="dxa"/>
            <w:vAlign w:val="bottom"/>
          </w:tcPr>
          <w:p w14:paraId="605352B0" w14:textId="6BC7418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PAFID</w:t>
            </w:r>
          </w:p>
        </w:tc>
        <w:tc>
          <w:tcPr>
            <w:tcW w:w="3403" w:type="dxa"/>
            <w:shd w:val="clear" w:color="auto" w:fill="auto"/>
            <w:noWrap/>
            <w:vAlign w:val="bottom"/>
            <w:hideMark/>
          </w:tcPr>
          <w:p w14:paraId="2E05198D" w14:textId="3C70F0F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Glaiza</w:t>
            </w:r>
          </w:p>
        </w:tc>
        <w:tc>
          <w:tcPr>
            <w:tcW w:w="2550" w:type="dxa"/>
            <w:shd w:val="clear" w:color="auto" w:fill="auto"/>
            <w:noWrap/>
            <w:vAlign w:val="bottom"/>
            <w:hideMark/>
          </w:tcPr>
          <w:p w14:paraId="14B1FA5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TABANAO</w:t>
            </w:r>
          </w:p>
        </w:tc>
      </w:tr>
      <w:tr w:rsidR="00741D6A" w:rsidRPr="00A01FAC" w14:paraId="659EC0CB" w14:textId="77777777" w:rsidTr="00A033AA">
        <w:trPr>
          <w:trHeight w:val="300"/>
        </w:trPr>
        <w:tc>
          <w:tcPr>
            <w:tcW w:w="568" w:type="dxa"/>
          </w:tcPr>
          <w:p w14:paraId="39D97883" w14:textId="5826E75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235</w:t>
            </w:r>
          </w:p>
        </w:tc>
        <w:tc>
          <w:tcPr>
            <w:tcW w:w="2694" w:type="dxa"/>
            <w:vAlign w:val="bottom"/>
          </w:tcPr>
          <w:p w14:paraId="21C0EDD5" w14:textId="090FAFD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PAICODEO</w:t>
            </w:r>
          </w:p>
        </w:tc>
        <w:tc>
          <w:tcPr>
            <w:tcW w:w="3403" w:type="dxa"/>
            <w:shd w:val="clear" w:color="auto" w:fill="auto"/>
            <w:noWrap/>
            <w:vAlign w:val="bottom"/>
            <w:hideMark/>
          </w:tcPr>
          <w:p w14:paraId="1AF1311D" w14:textId="6C65D30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Adam Kuleit Ole  MWARABU</w:t>
            </w:r>
          </w:p>
        </w:tc>
        <w:tc>
          <w:tcPr>
            <w:tcW w:w="2550" w:type="dxa"/>
            <w:shd w:val="clear" w:color="auto" w:fill="auto"/>
            <w:noWrap/>
            <w:vAlign w:val="bottom"/>
            <w:hideMark/>
          </w:tcPr>
          <w:p w14:paraId="31F5E2E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LEMAREKA</w:t>
            </w:r>
          </w:p>
        </w:tc>
      </w:tr>
      <w:tr w:rsidR="00741D6A" w:rsidRPr="00A01FAC" w14:paraId="6669BDED" w14:textId="77777777" w:rsidTr="00A033AA">
        <w:trPr>
          <w:trHeight w:val="300"/>
        </w:trPr>
        <w:tc>
          <w:tcPr>
            <w:tcW w:w="568" w:type="dxa"/>
          </w:tcPr>
          <w:p w14:paraId="49F06FB8" w14:textId="6787015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236</w:t>
            </w:r>
          </w:p>
        </w:tc>
        <w:tc>
          <w:tcPr>
            <w:tcW w:w="2694" w:type="dxa"/>
            <w:vAlign w:val="bottom"/>
          </w:tcPr>
          <w:p w14:paraId="5F29FD1F" w14:textId="66F1164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PAICODEO</w:t>
            </w:r>
          </w:p>
        </w:tc>
        <w:tc>
          <w:tcPr>
            <w:tcW w:w="3403" w:type="dxa"/>
            <w:shd w:val="clear" w:color="auto" w:fill="auto"/>
            <w:noWrap/>
            <w:vAlign w:val="bottom"/>
            <w:hideMark/>
          </w:tcPr>
          <w:p w14:paraId="16572B6D" w14:textId="4958904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Naomi Mogen</w:t>
            </w:r>
          </w:p>
        </w:tc>
        <w:tc>
          <w:tcPr>
            <w:tcW w:w="2550" w:type="dxa"/>
            <w:shd w:val="clear" w:color="auto" w:fill="auto"/>
            <w:noWrap/>
            <w:vAlign w:val="bottom"/>
            <w:hideMark/>
          </w:tcPr>
          <w:p w14:paraId="2929BBD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KAMUNYU</w:t>
            </w:r>
          </w:p>
        </w:tc>
      </w:tr>
      <w:tr w:rsidR="00741D6A" w:rsidRPr="00A01FAC" w14:paraId="6CB91660" w14:textId="77777777" w:rsidTr="00A033AA">
        <w:trPr>
          <w:trHeight w:val="300"/>
        </w:trPr>
        <w:tc>
          <w:tcPr>
            <w:tcW w:w="568" w:type="dxa"/>
          </w:tcPr>
          <w:p w14:paraId="590E7474" w14:textId="414BAB5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237</w:t>
            </w:r>
          </w:p>
        </w:tc>
        <w:tc>
          <w:tcPr>
            <w:tcW w:w="2694" w:type="dxa"/>
            <w:vAlign w:val="bottom"/>
          </w:tcPr>
          <w:p w14:paraId="06D52A41" w14:textId="27FABC1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PAKISAMA</w:t>
            </w:r>
          </w:p>
        </w:tc>
        <w:tc>
          <w:tcPr>
            <w:tcW w:w="3403" w:type="dxa"/>
            <w:shd w:val="clear" w:color="auto" w:fill="auto"/>
            <w:noWrap/>
            <w:vAlign w:val="bottom"/>
            <w:hideMark/>
          </w:tcPr>
          <w:p w14:paraId="01A81181" w14:textId="4B11076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Raul Socrates</w:t>
            </w:r>
          </w:p>
        </w:tc>
        <w:tc>
          <w:tcPr>
            <w:tcW w:w="2550" w:type="dxa"/>
            <w:shd w:val="clear" w:color="auto" w:fill="auto"/>
            <w:noWrap/>
            <w:vAlign w:val="bottom"/>
            <w:hideMark/>
          </w:tcPr>
          <w:p w14:paraId="27B444A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BANZUELA</w:t>
            </w:r>
          </w:p>
        </w:tc>
      </w:tr>
      <w:tr w:rsidR="00741D6A" w:rsidRPr="00A01FAC" w14:paraId="519658A4" w14:textId="77777777" w:rsidTr="00A033AA">
        <w:trPr>
          <w:trHeight w:val="300"/>
        </w:trPr>
        <w:tc>
          <w:tcPr>
            <w:tcW w:w="568" w:type="dxa"/>
          </w:tcPr>
          <w:p w14:paraId="16C1A84A" w14:textId="0EFA0E8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238</w:t>
            </w:r>
          </w:p>
        </w:tc>
        <w:tc>
          <w:tcPr>
            <w:tcW w:w="2694" w:type="dxa"/>
            <w:vAlign w:val="bottom"/>
          </w:tcPr>
          <w:p w14:paraId="59ED3012" w14:textId="1A96658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PAKISAMA</w:t>
            </w:r>
          </w:p>
        </w:tc>
        <w:tc>
          <w:tcPr>
            <w:tcW w:w="3403" w:type="dxa"/>
            <w:shd w:val="clear" w:color="auto" w:fill="auto"/>
            <w:noWrap/>
            <w:vAlign w:val="bottom"/>
            <w:hideMark/>
          </w:tcPr>
          <w:p w14:paraId="139C63DA" w14:textId="710DB4C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Noland</w:t>
            </w:r>
          </w:p>
        </w:tc>
        <w:tc>
          <w:tcPr>
            <w:tcW w:w="2550" w:type="dxa"/>
            <w:shd w:val="clear" w:color="auto" w:fill="auto"/>
            <w:noWrap/>
            <w:vAlign w:val="bottom"/>
            <w:hideMark/>
          </w:tcPr>
          <w:p w14:paraId="71AF692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PENAS</w:t>
            </w:r>
          </w:p>
        </w:tc>
      </w:tr>
      <w:tr w:rsidR="00741D6A" w:rsidRPr="00A01FAC" w14:paraId="5F8B4D24" w14:textId="77777777" w:rsidTr="00A033AA">
        <w:trPr>
          <w:trHeight w:val="300"/>
        </w:trPr>
        <w:tc>
          <w:tcPr>
            <w:tcW w:w="568" w:type="dxa"/>
          </w:tcPr>
          <w:p w14:paraId="2A096282" w14:textId="2A0C925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239</w:t>
            </w:r>
          </w:p>
        </w:tc>
        <w:tc>
          <w:tcPr>
            <w:tcW w:w="2694" w:type="dxa"/>
            <w:vAlign w:val="bottom"/>
          </w:tcPr>
          <w:p w14:paraId="47397B24" w14:textId="1E61D3D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PAST-ARABIC</w:t>
            </w:r>
          </w:p>
        </w:tc>
        <w:tc>
          <w:tcPr>
            <w:tcW w:w="3403" w:type="dxa"/>
            <w:shd w:val="clear" w:color="auto" w:fill="auto"/>
            <w:noWrap/>
            <w:vAlign w:val="bottom"/>
            <w:hideMark/>
          </w:tcPr>
          <w:p w14:paraId="0FD37C80" w14:textId="6027636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Eatmad Rafalla</w:t>
            </w:r>
          </w:p>
        </w:tc>
        <w:tc>
          <w:tcPr>
            <w:tcW w:w="2550" w:type="dxa"/>
            <w:shd w:val="clear" w:color="auto" w:fill="auto"/>
            <w:noWrap/>
            <w:vAlign w:val="bottom"/>
            <w:hideMark/>
          </w:tcPr>
          <w:p w14:paraId="3F5BE3B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ABDALLA RAFALLA</w:t>
            </w:r>
          </w:p>
        </w:tc>
      </w:tr>
      <w:tr w:rsidR="00741D6A" w:rsidRPr="00A01FAC" w14:paraId="09F55052" w14:textId="77777777" w:rsidTr="00A033AA">
        <w:trPr>
          <w:trHeight w:val="300"/>
        </w:trPr>
        <w:tc>
          <w:tcPr>
            <w:tcW w:w="568" w:type="dxa"/>
          </w:tcPr>
          <w:p w14:paraId="4E387B74" w14:textId="3F579F2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240</w:t>
            </w:r>
          </w:p>
        </w:tc>
        <w:tc>
          <w:tcPr>
            <w:tcW w:w="2694" w:type="dxa"/>
            <w:vAlign w:val="bottom"/>
          </w:tcPr>
          <w:p w14:paraId="483153D1" w14:textId="4514E8E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PAST-ARABIC</w:t>
            </w:r>
          </w:p>
        </w:tc>
        <w:tc>
          <w:tcPr>
            <w:tcW w:w="3403" w:type="dxa"/>
            <w:shd w:val="clear" w:color="auto" w:fill="auto"/>
            <w:noWrap/>
            <w:vAlign w:val="bottom"/>
            <w:hideMark/>
          </w:tcPr>
          <w:p w14:paraId="7E1B45B3" w14:textId="2BDD27D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Said</w:t>
            </w:r>
          </w:p>
        </w:tc>
        <w:tc>
          <w:tcPr>
            <w:tcW w:w="2550" w:type="dxa"/>
            <w:shd w:val="clear" w:color="auto" w:fill="auto"/>
            <w:noWrap/>
            <w:vAlign w:val="bottom"/>
            <w:hideMark/>
          </w:tcPr>
          <w:p w14:paraId="774DEC3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FAGOURI </w:t>
            </w:r>
          </w:p>
        </w:tc>
      </w:tr>
      <w:tr w:rsidR="00741D6A" w:rsidRPr="00A01FAC" w14:paraId="3B9EEFB7" w14:textId="77777777" w:rsidTr="00A033AA">
        <w:trPr>
          <w:trHeight w:val="300"/>
        </w:trPr>
        <w:tc>
          <w:tcPr>
            <w:tcW w:w="568" w:type="dxa"/>
          </w:tcPr>
          <w:p w14:paraId="52EC7E4E" w14:textId="1F824D5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241</w:t>
            </w:r>
          </w:p>
        </w:tc>
        <w:tc>
          <w:tcPr>
            <w:tcW w:w="2694" w:type="dxa"/>
            <w:vAlign w:val="bottom"/>
          </w:tcPr>
          <w:p w14:paraId="0F960680" w14:textId="67E4E32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PFE</w:t>
            </w:r>
          </w:p>
        </w:tc>
        <w:tc>
          <w:tcPr>
            <w:tcW w:w="3403" w:type="dxa"/>
            <w:shd w:val="clear" w:color="auto" w:fill="auto"/>
            <w:noWrap/>
            <w:vAlign w:val="bottom"/>
            <w:hideMark/>
          </w:tcPr>
          <w:p w14:paraId="2317021A" w14:textId="5A8D31C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Tezera Getahun</w:t>
            </w:r>
          </w:p>
        </w:tc>
        <w:tc>
          <w:tcPr>
            <w:tcW w:w="2550" w:type="dxa"/>
            <w:shd w:val="clear" w:color="auto" w:fill="auto"/>
            <w:noWrap/>
            <w:vAlign w:val="bottom"/>
            <w:hideMark/>
          </w:tcPr>
          <w:p w14:paraId="44B86EA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TIRUNEH</w:t>
            </w:r>
          </w:p>
        </w:tc>
      </w:tr>
      <w:tr w:rsidR="00741D6A" w:rsidRPr="00A01FAC" w14:paraId="3118EAB8" w14:textId="77777777" w:rsidTr="00A033AA">
        <w:trPr>
          <w:trHeight w:val="300"/>
        </w:trPr>
        <w:tc>
          <w:tcPr>
            <w:tcW w:w="568" w:type="dxa"/>
          </w:tcPr>
          <w:p w14:paraId="4F1A556A" w14:textId="64DD4A0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242</w:t>
            </w:r>
          </w:p>
        </w:tc>
        <w:tc>
          <w:tcPr>
            <w:tcW w:w="2694" w:type="dxa"/>
            <w:vAlign w:val="bottom"/>
          </w:tcPr>
          <w:p w14:paraId="2C1D87B5" w14:textId="55B6565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PIDP/SHIRIKA LA BAMBUTI</w:t>
            </w:r>
          </w:p>
        </w:tc>
        <w:tc>
          <w:tcPr>
            <w:tcW w:w="3403" w:type="dxa"/>
            <w:shd w:val="clear" w:color="auto" w:fill="auto"/>
            <w:noWrap/>
            <w:vAlign w:val="bottom"/>
            <w:hideMark/>
          </w:tcPr>
          <w:p w14:paraId="5B5F254F" w14:textId="33178B0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Mochire Mwenge </w:t>
            </w:r>
          </w:p>
        </w:tc>
        <w:tc>
          <w:tcPr>
            <w:tcW w:w="2550" w:type="dxa"/>
            <w:shd w:val="clear" w:color="auto" w:fill="auto"/>
            <w:noWrap/>
            <w:vAlign w:val="bottom"/>
            <w:hideMark/>
          </w:tcPr>
          <w:p w14:paraId="6C271BC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DIEL</w:t>
            </w:r>
          </w:p>
        </w:tc>
      </w:tr>
      <w:tr w:rsidR="00741D6A" w:rsidRPr="00A01FAC" w14:paraId="6CFA7A32" w14:textId="77777777" w:rsidTr="00A033AA">
        <w:trPr>
          <w:trHeight w:val="300"/>
        </w:trPr>
        <w:tc>
          <w:tcPr>
            <w:tcW w:w="568" w:type="dxa"/>
          </w:tcPr>
          <w:p w14:paraId="30E8A51B" w14:textId="186E0FC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243</w:t>
            </w:r>
          </w:p>
        </w:tc>
        <w:tc>
          <w:tcPr>
            <w:tcW w:w="2694" w:type="dxa"/>
            <w:vAlign w:val="bottom"/>
          </w:tcPr>
          <w:p w14:paraId="0DE6CA82" w14:textId="404BA43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PIDP/SHIRIKA LA BAMBUTI</w:t>
            </w:r>
          </w:p>
        </w:tc>
        <w:tc>
          <w:tcPr>
            <w:tcW w:w="3403" w:type="dxa"/>
            <w:shd w:val="clear" w:color="auto" w:fill="auto"/>
            <w:noWrap/>
            <w:vAlign w:val="bottom"/>
            <w:hideMark/>
          </w:tcPr>
          <w:p w14:paraId="23F1738E" w14:textId="55C8E64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Solange Iseundi</w:t>
            </w:r>
          </w:p>
        </w:tc>
        <w:tc>
          <w:tcPr>
            <w:tcW w:w="2550" w:type="dxa"/>
            <w:shd w:val="clear" w:color="auto" w:fill="auto"/>
            <w:noWrap/>
            <w:vAlign w:val="bottom"/>
            <w:hideMark/>
          </w:tcPr>
          <w:p w14:paraId="00EAD8D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Sivatsungwa</w:t>
            </w:r>
          </w:p>
        </w:tc>
      </w:tr>
      <w:tr w:rsidR="00741D6A" w:rsidRPr="00A01FAC" w14:paraId="224383AE" w14:textId="77777777" w:rsidTr="00A033AA">
        <w:trPr>
          <w:trHeight w:val="300"/>
        </w:trPr>
        <w:tc>
          <w:tcPr>
            <w:tcW w:w="568" w:type="dxa"/>
          </w:tcPr>
          <w:p w14:paraId="365CA8FE" w14:textId="51608E0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244</w:t>
            </w:r>
          </w:p>
        </w:tc>
        <w:tc>
          <w:tcPr>
            <w:tcW w:w="2694" w:type="dxa"/>
            <w:vAlign w:val="bottom"/>
          </w:tcPr>
          <w:p w14:paraId="43645423" w14:textId="6812DAB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PIN</w:t>
            </w:r>
          </w:p>
        </w:tc>
        <w:tc>
          <w:tcPr>
            <w:tcW w:w="3403" w:type="dxa"/>
            <w:shd w:val="clear" w:color="auto" w:fill="auto"/>
            <w:noWrap/>
            <w:vAlign w:val="bottom"/>
            <w:hideMark/>
          </w:tcPr>
          <w:p w14:paraId="602ECF04" w14:textId="3622136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Paul </w:t>
            </w:r>
          </w:p>
        </w:tc>
        <w:tc>
          <w:tcPr>
            <w:tcW w:w="2550" w:type="dxa"/>
            <w:shd w:val="clear" w:color="auto" w:fill="auto"/>
            <w:noWrap/>
            <w:vAlign w:val="bottom"/>
            <w:hideMark/>
          </w:tcPr>
          <w:p w14:paraId="7EC8BA3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CONRAD</w:t>
            </w:r>
          </w:p>
        </w:tc>
      </w:tr>
      <w:tr w:rsidR="00741D6A" w:rsidRPr="00A01FAC" w14:paraId="245B2EDC" w14:textId="77777777" w:rsidTr="00A033AA">
        <w:trPr>
          <w:trHeight w:val="300"/>
        </w:trPr>
        <w:tc>
          <w:tcPr>
            <w:tcW w:w="568" w:type="dxa"/>
          </w:tcPr>
          <w:p w14:paraId="7B2807CA" w14:textId="00356DA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245</w:t>
            </w:r>
          </w:p>
        </w:tc>
        <w:tc>
          <w:tcPr>
            <w:tcW w:w="2694" w:type="dxa"/>
            <w:vAlign w:val="bottom"/>
          </w:tcPr>
          <w:p w14:paraId="4611FC26" w14:textId="1BCBF9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PINGOs Forum</w:t>
            </w:r>
          </w:p>
        </w:tc>
        <w:tc>
          <w:tcPr>
            <w:tcW w:w="3403" w:type="dxa"/>
            <w:shd w:val="clear" w:color="auto" w:fill="auto"/>
            <w:noWrap/>
            <w:vAlign w:val="bottom"/>
            <w:hideMark/>
          </w:tcPr>
          <w:p w14:paraId="131F6914" w14:textId="63670C4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Edward Thomas</w:t>
            </w:r>
          </w:p>
        </w:tc>
        <w:tc>
          <w:tcPr>
            <w:tcW w:w="2550" w:type="dxa"/>
            <w:shd w:val="clear" w:color="auto" w:fill="auto"/>
            <w:noWrap/>
            <w:vAlign w:val="bottom"/>
            <w:hideMark/>
          </w:tcPr>
          <w:p w14:paraId="370EE6F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POROKWA</w:t>
            </w:r>
          </w:p>
        </w:tc>
      </w:tr>
      <w:tr w:rsidR="00741D6A" w:rsidRPr="00A01FAC" w14:paraId="32BAD93B" w14:textId="77777777" w:rsidTr="00A033AA">
        <w:trPr>
          <w:trHeight w:val="300"/>
        </w:trPr>
        <w:tc>
          <w:tcPr>
            <w:tcW w:w="568" w:type="dxa"/>
          </w:tcPr>
          <w:p w14:paraId="5CD4B1B5" w14:textId="1CBB46C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246</w:t>
            </w:r>
          </w:p>
        </w:tc>
        <w:tc>
          <w:tcPr>
            <w:tcW w:w="2694" w:type="dxa"/>
            <w:vAlign w:val="bottom"/>
          </w:tcPr>
          <w:p w14:paraId="00B4A65C" w14:textId="49BFC42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PLURALES</w:t>
            </w:r>
          </w:p>
        </w:tc>
        <w:tc>
          <w:tcPr>
            <w:tcW w:w="3403" w:type="dxa"/>
            <w:shd w:val="clear" w:color="auto" w:fill="auto"/>
            <w:noWrap/>
            <w:vAlign w:val="bottom"/>
            <w:hideMark/>
          </w:tcPr>
          <w:p w14:paraId="59217B79" w14:textId="5EC10EF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Marta Elsa </w:t>
            </w:r>
          </w:p>
        </w:tc>
        <w:tc>
          <w:tcPr>
            <w:tcW w:w="2550" w:type="dxa"/>
            <w:shd w:val="clear" w:color="auto" w:fill="auto"/>
            <w:noWrap/>
            <w:vAlign w:val="bottom"/>
            <w:hideMark/>
          </w:tcPr>
          <w:p w14:paraId="748AAAB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ESBER</w:t>
            </w:r>
          </w:p>
        </w:tc>
      </w:tr>
      <w:tr w:rsidR="00741D6A" w:rsidRPr="00A01FAC" w14:paraId="0FAB8D63" w14:textId="77777777" w:rsidTr="00A033AA">
        <w:trPr>
          <w:trHeight w:val="300"/>
        </w:trPr>
        <w:tc>
          <w:tcPr>
            <w:tcW w:w="568" w:type="dxa"/>
          </w:tcPr>
          <w:p w14:paraId="604DE6C2" w14:textId="5796135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247</w:t>
            </w:r>
          </w:p>
        </w:tc>
        <w:tc>
          <w:tcPr>
            <w:tcW w:w="2694" w:type="dxa"/>
            <w:vAlign w:val="bottom"/>
          </w:tcPr>
          <w:p w14:paraId="274D3A3B" w14:textId="66B246A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PLURALES</w:t>
            </w:r>
          </w:p>
        </w:tc>
        <w:tc>
          <w:tcPr>
            <w:tcW w:w="3403" w:type="dxa"/>
            <w:shd w:val="clear" w:color="auto" w:fill="auto"/>
            <w:noWrap/>
            <w:vAlign w:val="bottom"/>
            <w:hideMark/>
          </w:tcPr>
          <w:p w14:paraId="452C8141" w14:textId="6300D43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Lilian Andrea</w:t>
            </w:r>
          </w:p>
        </w:tc>
        <w:tc>
          <w:tcPr>
            <w:tcW w:w="2550" w:type="dxa"/>
            <w:shd w:val="clear" w:color="auto" w:fill="auto"/>
            <w:noWrap/>
            <w:vAlign w:val="bottom"/>
            <w:hideMark/>
          </w:tcPr>
          <w:p w14:paraId="576765C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GREGORIO</w:t>
            </w:r>
          </w:p>
        </w:tc>
      </w:tr>
      <w:tr w:rsidR="00741D6A" w:rsidRPr="00A01FAC" w14:paraId="77EC894C" w14:textId="77777777" w:rsidTr="00A033AA">
        <w:trPr>
          <w:trHeight w:val="300"/>
        </w:trPr>
        <w:tc>
          <w:tcPr>
            <w:tcW w:w="568" w:type="dxa"/>
          </w:tcPr>
          <w:p w14:paraId="7163ACC5" w14:textId="33718FF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248</w:t>
            </w:r>
          </w:p>
        </w:tc>
        <w:tc>
          <w:tcPr>
            <w:tcW w:w="2694" w:type="dxa"/>
            <w:vAlign w:val="bottom"/>
          </w:tcPr>
          <w:p w14:paraId="4E41C6B8" w14:textId="279A9C1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PNF</w:t>
            </w:r>
          </w:p>
        </w:tc>
        <w:tc>
          <w:tcPr>
            <w:tcW w:w="3403" w:type="dxa"/>
            <w:shd w:val="clear" w:color="auto" w:fill="auto"/>
            <w:noWrap/>
            <w:vAlign w:val="bottom"/>
            <w:hideMark/>
          </w:tcPr>
          <w:p w14:paraId="435BBA20" w14:textId="3847BE6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Hasimpirenena</w:t>
            </w:r>
          </w:p>
        </w:tc>
        <w:tc>
          <w:tcPr>
            <w:tcW w:w="2550" w:type="dxa"/>
            <w:shd w:val="clear" w:color="auto" w:fill="auto"/>
            <w:noWrap/>
            <w:vAlign w:val="bottom"/>
            <w:hideMark/>
          </w:tcPr>
          <w:p w14:paraId="3100291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RASOLOMAMPIONONA</w:t>
            </w:r>
          </w:p>
        </w:tc>
      </w:tr>
      <w:tr w:rsidR="00741D6A" w:rsidRPr="00A01FAC" w14:paraId="68BEBF4D" w14:textId="77777777" w:rsidTr="00A033AA">
        <w:trPr>
          <w:trHeight w:val="300"/>
        </w:trPr>
        <w:tc>
          <w:tcPr>
            <w:tcW w:w="568" w:type="dxa"/>
          </w:tcPr>
          <w:p w14:paraId="37F532A1" w14:textId="26AC742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249</w:t>
            </w:r>
          </w:p>
        </w:tc>
        <w:tc>
          <w:tcPr>
            <w:tcW w:w="2694" w:type="dxa"/>
            <w:vAlign w:val="bottom"/>
          </w:tcPr>
          <w:p w14:paraId="355D09FA" w14:textId="17E7F02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PRAYATNA SAMITI</w:t>
            </w:r>
          </w:p>
        </w:tc>
        <w:tc>
          <w:tcPr>
            <w:tcW w:w="3403" w:type="dxa"/>
            <w:shd w:val="clear" w:color="auto" w:fill="auto"/>
            <w:noWrap/>
            <w:vAlign w:val="bottom"/>
            <w:hideMark/>
          </w:tcPr>
          <w:p w14:paraId="485C2211" w14:textId="30CAD8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Mohan Lal</w:t>
            </w:r>
          </w:p>
        </w:tc>
        <w:tc>
          <w:tcPr>
            <w:tcW w:w="2550" w:type="dxa"/>
            <w:shd w:val="clear" w:color="auto" w:fill="auto"/>
            <w:noWrap/>
            <w:vAlign w:val="bottom"/>
            <w:hideMark/>
          </w:tcPr>
          <w:p w14:paraId="1193D0F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DANGI</w:t>
            </w:r>
          </w:p>
        </w:tc>
      </w:tr>
      <w:tr w:rsidR="00741D6A" w:rsidRPr="00A01FAC" w14:paraId="0CFBBB7E" w14:textId="77777777" w:rsidTr="00A033AA">
        <w:trPr>
          <w:trHeight w:val="300"/>
        </w:trPr>
        <w:tc>
          <w:tcPr>
            <w:tcW w:w="568" w:type="dxa"/>
          </w:tcPr>
          <w:p w14:paraId="39688CCC" w14:textId="40F2022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250</w:t>
            </w:r>
          </w:p>
        </w:tc>
        <w:tc>
          <w:tcPr>
            <w:tcW w:w="2694" w:type="dxa"/>
            <w:vAlign w:val="bottom"/>
          </w:tcPr>
          <w:p w14:paraId="40E4673B" w14:textId="54A42D3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PROCASUR</w:t>
            </w:r>
          </w:p>
        </w:tc>
        <w:tc>
          <w:tcPr>
            <w:tcW w:w="3403" w:type="dxa"/>
            <w:shd w:val="clear" w:color="auto" w:fill="auto"/>
            <w:noWrap/>
            <w:vAlign w:val="bottom"/>
            <w:hideMark/>
          </w:tcPr>
          <w:p w14:paraId="78BDE993" w14:textId="34A8E99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Andrea Paz</w:t>
            </w:r>
          </w:p>
        </w:tc>
        <w:tc>
          <w:tcPr>
            <w:tcW w:w="2550" w:type="dxa"/>
            <w:shd w:val="clear" w:color="auto" w:fill="auto"/>
            <w:noWrap/>
            <w:vAlign w:val="bottom"/>
            <w:hideMark/>
          </w:tcPr>
          <w:p w14:paraId="28B6AF3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ESQUIVEL ARRIAGADA</w:t>
            </w:r>
          </w:p>
        </w:tc>
      </w:tr>
      <w:tr w:rsidR="00741D6A" w:rsidRPr="00A01FAC" w14:paraId="27119E9A" w14:textId="77777777" w:rsidTr="00A033AA">
        <w:trPr>
          <w:trHeight w:val="300"/>
        </w:trPr>
        <w:tc>
          <w:tcPr>
            <w:tcW w:w="568" w:type="dxa"/>
          </w:tcPr>
          <w:p w14:paraId="2378D95F" w14:textId="1F4A16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251</w:t>
            </w:r>
          </w:p>
        </w:tc>
        <w:tc>
          <w:tcPr>
            <w:tcW w:w="2694" w:type="dxa"/>
            <w:vAlign w:val="bottom"/>
          </w:tcPr>
          <w:p w14:paraId="165C5E14" w14:textId="7AEE4FD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PROCASUR</w:t>
            </w:r>
          </w:p>
        </w:tc>
        <w:tc>
          <w:tcPr>
            <w:tcW w:w="3403" w:type="dxa"/>
            <w:shd w:val="clear" w:color="auto" w:fill="auto"/>
            <w:noWrap/>
            <w:vAlign w:val="bottom"/>
            <w:hideMark/>
          </w:tcPr>
          <w:p w14:paraId="30547D82" w14:textId="02A7456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Ariel</w:t>
            </w:r>
          </w:p>
        </w:tc>
        <w:tc>
          <w:tcPr>
            <w:tcW w:w="2550" w:type="dxa"/>
            <w:shd w:val="clear" w:color="auto" w:fill="auto"/>
            <w:noWrap/>
            <w:vAlign w:val="bottom"/>
            <w:hideMark/>
          </w:tcPr>
          <w:p w14:paraId="345FA89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HALPERN GASMAN</w:t>
            </w:r>
          </w:p>
        </w:tc>
      </w:tr>
      <w:tr w:rsidR="00741D6A" w:rsidRPr="00A01FAC" w14:paraId="622BFB93" w14:textId="77777777" w:rsidTr="00A033AA">
        <w:trPr>
          <w:trHeight w:val="300"/>
        </w:trPr>
        <w:tc>
          <w:tcPr>
            <w:tcW w:w="568" w:type="dxa"/>
          </w:tcPr>
          <w:p w14:paraId="70A34081" w14:textId="7847147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252</w:t>
            </w:r>
          </w:p>
        </w:tc>
        <w:tc>
          <w:tcPr>
            <w:tcW w:w="2694" w:type="dxa"/>
            <w:vAlign w:val="bottom"/>
          </w:tcPr>
          <w:p w14:paraId="28D8444E" w14:textId="6E37E04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PROPAC</w:t>
            </w:r>
          </w:p>
        </w:tc>
        <w:tc>
          <w:tcPr>
            <w:tcW w:w="3403" w:type="dxa"/>
            <w:shd w:val="clear" w:color="auto" w:fill="auto"/>
            <w:noWrap/>
            <w:vAlign w:val="bottom"/>
            <w:hideMark/>
          </w:tcPr>
          <w:p w14:paraId="69FE4FBC" w14:textId="590BCDF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Celestin</w:t>
            </w:r>
          </w:p>
        </w:tc>
        <w:tc>
          <w:tcPr>
            <w:tcW w:w="2550" w:type="dxa"/>
            <w:shd w:val="clear" w:color="auto" w:fill="auto"/>
            <w:noWrap/>
            <w:vAlign w:val="bottom"/>
            <w:hideMark/>
          </w:tcPr>
          <w:p w14:paraId="5C45DEA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NGA</w:t>
            </w:r>
          </w:p>
        </w:tc>
      </w:tr>
      <w:tr w:rsidR="00741D6A" w:rsidRPr="00A01FAC" w14:paraId="4E723A87" w14:textId="77777777" w:rsidTr="00A033AA">
        <w:trPr>
          <w:trHeight w:val="300"/>
        </w:trPr>
        <w:tc>
          <w:tcPr>
            <w:tcW w:w="568" w:type="dxa"/>
          </w:tcPr>
          <w:p w14:paraId="78388629" w14:textId="59E805E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253</w:t>
            </w:r>
          </w:p>
        </w:tc>
        <w:tc>
          <w:tcPr>
            <w:tcW w:w="2694" w:type="dxa"/>
            <w:vAlign w:val="bottom"/>
          </w:tcPr>
          <w:p w14:paraId="0E0566D6" w14:textId="41EE90D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PURPOSE</w:t>
            </w:r>
          </w:p>
        </w:tc>
        <w:tc>
          <w:tcPr>
            <w:tcW w:w="3403" w:type="dxa"/>
            <w:shd w:val="clear" w:color="auto" w:fill="auto"/>
            <w:noWrap/>
            <w:vAlign w:val="bottom"/>
            <w:hideMark/>
          </w:tcPr>
          <w:p w14:paraId="4C5F2705" w14:textId="5B8189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Lina Margarita</w:t>
            </w:r>
          </w:p>
        </w:tc>
        <w:tc>
          <w:tcPr>
            <w:tcW w:w="2550" w:type="dxa"/>
            <w:shd w:val="clear" w:color="auto" w:fill="auto"/>
            <w:noWrap/>
            <w:vAlign w:val="bottom"/>
            <w:hideMark/>
          </w:tcPr>
          <w:p w14:paraId="7968C4E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Torres Callejas</w:t>
            </w:r>
          </w:p>
        </w:tc>
      </w:tr>
      <w:tr w:rsidR="00741D6A" w:rsidRPr="00A01FAC" w14:paraId="29FDD47C" w14:textId="77777777" w:rsidTr="00A033AA">
        <w:trPr>
          <w:trHeight w:val="300"/>
        </w:trPr>
        <w:tc>
          <w:tcPr>
            <w:tcW w:w="568" w:type="dxa"/>
          </w:tcPr>
          <w:p w14:paraId="62E34B9E" w14:textId="353804A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254</w:t>
            </w:r>
          </w:p>
        </w:tc>
        <w:tc>
          <w:tcPr>
            <w:tcW w:w="2694" w:type="dxa"/>
            <w:vAlign w:val="bottom"/>
          </w:tcPr>
          <w:p w14:paraId="37DCE01F" w14:textId="2B7FDA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PURPOSE</w:t>
            </w:r>
          </w:p>
        </w:tc>
        <w:tc>
          <w:tcPr>
            <w:tcW w:w="3403" w:type="dxa"/>
            <w:shd w:val="clear" w:color="auto" w:fill="auto"/>
            <w:noWrap/>
            <w:vAlign w:val="bottom"/>
            <w:hideMark/>
          </w:tcPr>
          <w:p w14:paraId="0F3C235D" w14:textId="329A21F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Jose Francisco</w:t>
            </w:r>
          </w:p>
        </w:tc>
        <w:tc>
          <w:tcPr>
            <w:tcW w:w="2550" w:type="dxa"/>
            <w:shd w:val="clear" w:color="auto" w:fill="auto"/>
            <w:noWrap/>
            <w:vAlign w:val="bottom"/>
            <w:hideMark/>
          </w:tcPr>
          <w:p w14:paraId="112563D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Martinez Diaz De Rivera</w:t>
            </w:r>
          </w:p>
        </w:tc>
      </w:tr>
      <w:tr w:rsidR="00741D6A" w:rsidRPr="00A01FAC" w14:paraId="04FE5C90" w14:textId="77777777" w:rsidTr="00A033AA">
        <w:trPr>
          <w:trHeight w:val="300"/>
        </w:trPr>
        <w:tc>
          <w:tcPr>
            <w:tcW w:w="568" w:type="dxa"/>
          </w:tcPr>
          <w:p w14:paraId="4C117A22" w14:textId="411847C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255</w:t>
            </w:r>
          </w:p>
        </w:tc>
        <w:tc>
          <w:tcPr>
            <w:tcW w:w="2694" w:type="dxa"/>
            <w:vAlign w:val="bottom"/>
          </w:tcPr>
          <w:p w14:paraId="1493A537" w14:textId="44D8CBD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PWC</w:t>
            </w:r>
          </w:p>
        </w:tc>
        <w:tc>
          <w:tcPr>
            <w:tcW w:w="3403" w:type="dxa"/>
            <w:shd w:val="clear" w:color="auto" w:fill="auto"/>
            <w:noWrap/>
            <w:vAlign w:val="bottom"/>
            <w:hideMark/>
          </w:tcPr>
          <w:p w14:paraId="09CD70DE" w14:textId="7FE61B7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Ruth</w:t>
            </w:r>
          </w:p>
        </w:tc>
        <w:tc>
          <w:tcPr>
            <w:tcW w:w="2550" w:type="dxa"/>
            <w:shd w:val="clear" w:color="auto" w:fill="auto"/>
            <w:noWrap/>
            <w:vAlign w:val="bottom"/>
            <w:hideMark/>
          </w:tcPr>
          <w:p w14:paraId="296FA3A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Kihiu</w:t>
            </w:r>
          </w:p>
        </w:tc>
      </w:tr>
      <w:tr w:rsidR="00741D6A" w:rsidRPr="00A01FAC" w14:paraId="70176A1A" w14:textId="77777777" w:rsidTr="00A033AA">
        <w:trPr>
          <w:trHeight w:val="300"/>
        </w:trPr>
        <w:tc>
          <w:tcPr>
            <w:tcW w:w="568" w:type="dxa"/>
          </w:tcPr>
          <w:p w14:paraId="40EB4200" w14:textId="5B874CF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256</w:t>
            </w:r>
          </w:p>
        </w:tc>
        <w:tc>
          <w:tcPr>
            <w:tcW w:w="2694" w:type="dxa"/>
            <w:vAlign w:val="bottom"/>
          </w:tcPr>
          <w:p w14:paraId="5553C51A" w14:textId="5587419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RBM</w:t>
            </w:r>
          </w:p>
        </w:tc>
        <w:tc>
          <w:tcPr>
            <w:tcW w:w="3403" w:type="dxa"/>
            <w:shd w:val="clear" w:color="auto" w:fill="auto"/>
            <w:noWrap/>
            <w:vAlign w:val="bottom"/>
            <w:hideMark/>
          </w:tcPr>
          <w:p w14:paraId="2D31B810" w14:textId="18AC58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Chec Ibrahima</w:t>
            </w:r>
          </w:p>
        </w:tc>
        <w:tc>
          <w:tcPr>
            <w:tcW w:w="2550" w:type="dxa"/>
            <w:shd w:val="clear" w:color="auto" w:fill="auto"/>
            <w:noWrap/>
            <w:vAlign w:val="bottom"/>
            <w:hideMark/>
          </w:tcPr>
          <w:p w14:paraId="676EF6A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OUATTARA</w:t>
            </w:r>
          </w:p>
        </w:tc>
      </w:tr>
      <w:tr w:rsidR="00741D6A" w:rsidRPr="00A01FAC" w14:paraId="5AFCC397" w14:textId="77777777" w:rsidTr="00A033AA">
        <w:trPr>
          <w:trHeight w:val="300"/>
        </w:trPr>
        <w:tc>
          <w:tcPr>
            <w:tcW w:w="568" w:type="dxa"/>
          </w:tcPr>
          <w:p w14:paraId="3C0BE176" w14:textId="70A0F3E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257</w:t>
            </w:r>
          </w:p>
        </w:tc>
        <w:tc>
          <w:tcPr>
            <w:tcW w:w="2694" w:type="dxa"/>
            <w:vAlign w:val="bottom"/>
          </w:tcPr>
          <w:p w14:paraId="3E1CD96F" w14:textId="1C4FCA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RDF</w:t>
            </w:r>
          </w:p>
        </w:tc>
        <w:tc>
          <w:tcPr>
            <w:tcW w:w="3403" w:type="dxa"/>
            <w:shd w:val="clear" w:color="auto" w:fill="auto"/>
            <w:noWrap/>
            <w:vAlign w:val="bottom"/>
            <w:hideMark/>
          </w:tcPr>
          <w:p w14:paraId="4D4E50A5" w14:textId="3DD9FBB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Kuluipa</w:t>
            </w:r>
          </w:p>
        </w:tc>
        <w:tc>
          <w:tcPr>
            <w:tcW w:w="2550" w:type="dxa"/>
            <w:shd w:val="clear" w:color="auto" w:fill="auto"/>
            <w:noWrap/>
            <w:vAlign w:val="bottom"/>
            <w:hideMark/>
          </w:tcPr>
          <w:p w14:paraId="5078A4A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AKMATOVA</w:t>
            </w:r>
          </w:p>
        </w:tc>
      </w:tr>
      <w:tr w:rsidR="00741D6A" w:rsidRPr="00A01FAC" w14:paraId="488E88A1" w14:textId="77777777" w:rsidTr="00A033AA">
        <w:trPr>
          <w:trHeight w:val="300"/>
        </w:trPr>
        <w:tc>
          <w:tcPr>
            <w:tcW w:w="568" w:type="dxa"/>
          </w:tcPr>
          <w:p w14:paraId="45FCECA4" w14:textId="69BAB48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258</w:t>
            </w:r>
          </w:p>
        </w:tc>
        <w:tc>
          <w:tcPr>
            <w:tcW w:w="2694" w:type="dxa"/>
            <w:vAlign w:val="bottom"/>
          </w:tcPr>
          <w:p w14:paraId="4D1249AC" w14:textId="2ED53FC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RDF</w:t>
            </w:r>
          </w:p>
        </w:tc>
        <w:tc>
          <w:tcPr>
            <w:tcW w:w="3403" w:type="dxa"/>
            <w:shd w:val="clear" w:color="auto" w:fill="auto"/>
            <w:noWrap/>
            <w:vAlign w:val="bottom"/>
            <w:hideMark/>
          </w:tcPr>
          <w:p w14:paraId="2DE870F1" w14:textId="4A5998B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Tashbolot</w:t>
            </w:r>
          </w:p>
        </w:tc>
        <w:tc>
          <w:tcPr>
            <w:tcW w:w="2550" w:type="dxa"/>
            <w:shd w:val="clear" w:color="auto" w:fill="auto"/>
            <w:noWrap/>
            <w:vAlign w:val="bottom"/>
            <w:hideMark/>
          </w:tcPr>
          <w:p w14:paraId="4941956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ABDYRAKHMANOV</w:t>
            </w:r>
          </w:p>
        </w:tc>
      </w:tr>
      <w:tr w:rsidR="00741D6A" w:rsidRPr="00A01FAC" w14:paraId="7209CC24" w14:textId="77777777" w:rsidTr="00A033AA">
        <w:trPr>
          <w:trHeight w:val="300"/>
        </w:trPr>
        <w:tc>
          <w:tcPr>
            <w:tcW w:w="568" w:type="dxa"/>
          </w:tcPr>
          <w:p w14:paraId="4A6F401E" w14:textId="3AAC420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259</w:t>
            </w:r>
          </w:p>
        </w:tc>
        <w:tc>
          <w:tcPr>
            <w:tcW w:w="2694" w:type="dxa"/>
            <w:vAlign w:val="bottom"/>
          </w:tcPr>
          <w:p w14:paraId="2CD441D4" w14:textId="130F3BA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RECMURIC</w:t>
            </w:r>
          </w:p>
        </w:tc>
        <w:tc>
          <w:tcPr>
            <w:tcW w:w="3403" w:type="dxa"/>
            <w:shd w:val="clear" w:color="auto" w:fill="auto"/>
            <w:noWrap/>
            <w:vAlign w:val="bottom"/>
            <w:hideMark/>
          </w:tcPr>
          <w:p w14:paraId="1F1C6FF7" w14:textId="65662B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Vera Elisa</w:t>
            </w:r>
          </w:p>
        </w:tc>
        <w:tc>
          <w:tcPr>
            <w:tcW w:w="2550" w:type="dxa"/>
            <w:shd w:val="clear" w:color="auto" w:fill="auto"/>
            <w:noWrap/>
            <w:vAlign w:val="bottom"/>
            <w:hideMark/>
          </w:tcPr>
          <w:p w14:paraId="21002AA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Bonilla De Landaverde</w:t>
            </w:r>
          </w:p>
        </w:tc>
      </w:tr>
      <w:tr w:rsidR="00741D6A" w:rsidRPr="00A01FAC" w14:paraId="130A6411" w14:textId="77777777" w:rsidTr="00A033AA">
        <w:trPr>
          <w:trHeight w:val="300"/>
        </w:trPr>
        <w:tc>
          <w:tcPr>
            <w:tcW w:w="568" w:type="dxa"/>
          </w:tcPr>
          <w:p w14:paraId="5675C3F6" w14:textId="7D6E267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260</w:t>
            </w:r>
          </w:p>
        </w:tc>
        <w:tc>
          <w:tcPr>
            <w:tcW w:w="2694" w:type="dxa"/>
            <w:vAlign w:val="bottom"/>
          </w:tcPr>
          <w:p w14:paraId="7C5076B2" w14:textId="28FB945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RECONCILE</w:t>
            </w:r>
          </w:p>
        </w:tc>
        <w:tc>
          <w:tcPr>
            <w:tcW w:w="3403" w:type="dxa"/>
            <w:shd w:val="clear" w:color="auto" w:fill="auto"/>
            <w:noWrap/>
            <w:vAlign w:val="bottom"/>
            <w:hideMark/>
          </w:tcPr>
          <w:p w14:paraId="7CE97E6E" w14:textId="4AFD585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Shadrack</w:t>
            </w:r>
          </w:p>
        </w:tc>
        <w:tc>
          <w:tcPr>
            <w:tcW w:w="2550" w:type="dxa"/>
            <w:shd w:val="clear" w:color="auto" w:fill="auto"/>
            <w:noWrap/>
            <w:vAlign w:val="bottom"/>
            <w:hideMark/>
          </w:tcPr>
          <w:p w14:paraId="24A43DD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OMONDI</w:t>
            </w:r>
          </w:p>
        </w:tc>
      </w:tr>
      <w:tr w:rsidR="00741D6A" w:rsidRPr="00A01FAC" w14:paraId="7324585E" w14:textId="77777777" w:rsidTr="00A033AA">
        <w:trPr>
          <w:trHeight w:val="300"/>
        </w:trPr>
        <w:tc>
          <w:tcPr>
            <w:tcW w:w="568" w:type="dxa"/>
          </w:tcPr>
          <w:p w14:paraId="2F9B6354" w14:textId="05C5885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261</w:t>
            </w:r>
          </w:p>
        </w:tc>
        <w:tc>
          <w:tcPr>
            <w:tcW w:w="2694" w:type="dxa"/>
            <w:vAlign w:val="bottom"/>
          </w:tcPr>
          <w:p w14:paraId="6A0825C5" w14:textId="7EEB9AB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RECONCILE</w:t>
            </w:r>
          </w:p>
        </w:tc>
        <w:tc>
          <w:tcPr>
            <w:tcW w:w="3403" w:type="dxa"/>
            <w:shd w:val="clear" w:color="auto" w:fill="auto"/>
            <w:noWrap/>
            <w:vAlign w:val="bottom"/>
            <w:hideMark/>
          </w:tcPr>
          <w:p w14:paraId="10AD948E" w14:textId="010AE3A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Peter Otieno</w:t>
            </w:r>
          </w:p>
        </w:tc>
        <w:tc>
          <w:tcPr>
            <w:tcW w:w="2550" w:type="dxa"/>
            <w:shd w:val="clear" w:color="auto" w:fill="auto"/>
            <w:noWrap/>
            <w:vAlign w:val="bottom"/>
            <w:hideMark/>
          </w:tcPr>
          <w:p w14:paraId="6E28BD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ODONGO</w:t>
            </w:r>
          </w:p>
        </w:tc>
      </w:tr>
      <w:tr w:rsidR="00741D6A" w:rsidRPr="00A01FAC" w14:paraId="669AC58D" w14:textId="77777777" w:rsidTr="00A033AA">
        <w:trPr>
          <w:trHeight w:val="300"/>
        </w:trPr>
        <w:tc>
          <w:tcPr>
            <w:tcW w:w="568" w:type="dxa"/>
          </w:tcPr>
          <w:p w14:paraId="305A9C5F" w14:textId="060CD3A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262</w:t>
            </w:r>
          </w:p>
        </w:tc>
        <w:tc>
          <w:tcPr>
            <w:tcW w:w="2694" w:type="dxa"/>
            <w:vAlign w:val="bottom"/>
          </w:tcPr>
          <w:p w14:paraId="2658E907" w14:textId="773E694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REDES CHACO</w:t>
            </w:r>
          </w:p>
        </w:tc>
        <w:tc>
          <w:tcPr>
            <w:tcW w:w="3403" w:type="dxa"/>
            <w:shd w:val="clear" w:color="auto" w:fill="auto"/>
            <w:noWrap/>
            <w:vAlign w:val="bottom"/>
            <w:hideMark/>
          </w:tcPr>
          <w:p w14:paraId="545F0356" w14:textId="25474B9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Silvia Raquel</w:t>
            </w:r>
          </w:p>
        </w:tc>
        <w:tc>
          <w:tcPr>
            <w:tcW w:w="2550" w:type="dxa"/>
            <w:shd w:val="clear" w:color="auto" w:fill="auto"/>
            <w:noWrap/>
            <w:vAlign w:val="bottom"/>
            <w:hideMark/>
          </w:tcPr>
          <w:p w14:paraId="5C0FD76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ESPINOZA CABALLERO</w:t>
            </w:r>
          </w:p>
        </w:tc>
      </w:tr>
      <w:tr w:rsidR="00741D6A" w:rsidRPr="00A01FAC" w14:paraId="1829D518" w14:textId="77777777" w:rsidTr="00A033AA">
        <w:trPr>
          <w:trHeight w:val="300"/>
        </w:trPr>
        <w:tc>
          <w:tcPr>
            <w:tcW w:w="568" w:type="dxa"/>
          </w:tcPr>
          <w:p w14:paraId="34E57DA7" w14:textId="3520FAF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263</w:t>
            </w:r>
          </w:p>
        </w:tc>
        <w:tc>
          <w:tcPr>
            <w:tcW w:w="2694" w:type="dxa"/>
            <w:vAlign w:val="bottom"/>
          </w:tcPr>
          <w:p w14:paraId="12D0066D" w14:textId="1F2DA37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REDES CHACO</w:t>
            </w:r>
          </w:p>
        </w:tc>
        <w:tc>
          <w:tcPr>
            <w:tcW w:w="3403" w:type="dxa"/>
            <w:shd w:val="clear" w:color="auto" w:fill="auto"/>
            <w:noWrap/>
            <w:vAlign w:val="bottom"/>
            <w:hideMark/>
          </w:tcPr>
          <w:p w14:paraId="5A9990EE" w14:textId="068406F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Pablo</w:t>
            </w:r>
          </w:p>
        </w:tc>
        <w:tc>
          <w:tcPr>
            <w:tcW w:w="2550" w:type="dxa"/>
            <w:shd w:val="clear" w:color="auto" w:fill="auto"/>
            <w:noWrap/>
            <w:vAlign w:val="bottom"/>
            <w:hideMark/>
          </w:tcPr>
          <w:p w14:paraId="5059EB1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FRERE</w:t>
            </w:r>
          </w:p>
        </w:tc>
      </w:tr>
      <w:tr w:rsidR="00741D6A" w:rsidRPr="00A01FAC" w14:paraId="51BC82B8" w14:textId="77777777" w:rsidTr="00A033AA">
        <w:trPr>
          <w:trHeight w:val="300"/>
        </w:trPr>
        <w:tc>
          <w:tcPr>
            <w:tcW w:w="568" w:type="dxa"/>
          </w:tcPr>
          <w:p w14:paraId="4B4543D1" w14:textId="4D48F09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264</w:t>
            </w:r>
          </w:p>
        </w:tc>
        <w:tc>
          <w:tcPr>
            <w:tcW w:w="2694" w:type="dxa"/>
            <w:vAlign w:val="bottom"/>
          </w:tcPr>
          <w:p w14:paraId="1B9A18B3" w14:textId="63122C9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RENAF</w:t>
            </w:r>
          </w:p>
        </w:tc>
        <w:tc>
          <w:tcPr>
            <w:tcW w:w="3403" w:type="dxa"/>
            <w:shd w:val="clear" w:color="auto" w:fill="auto"/>
            <w:noWrap/>
            <w:vAlign w:val="bottom"/>
            <w:hideMark/>
          </w:tcPr>
          <w:p w14:paraId="17E0C6BF" w14:textId="506FA17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Jhon Alexander </w:t>
            </w:r>
          </w:p>
        </w:tc>
        <w:tc>
          <w:tcPr>
            <w:tcW w:w="2550" w:type="dxa"/>
            <w:shd w:val="clear" w:color="auto" w:fill="auto"/>
            <w:noWrap/>
            <w:vAlign w:val="bottom"/>
            <w:hideMark/>
          </w:tcPr>
          <w:p w14:paraId="25355CB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FERNANDEZ</w:t>
            </w:r>
          </w:p>
        </w:tc>
      </w:tr>
      <w:tr w:rsidR="00741D6A" w:rsidRPr="00A01FAC" w14:paraId="3BB22749" w14:textId="77777777" w:rsidTr="00A033AA">
        <w:trPr>
          <w:trHeight w:val="300"/>
        </w:trPr>
        <w:tc>
          <w:tcPr>
            <w:tcW w:w="568" w:type="dxa"/>
          </w:tcPr>
          <w:p w14:paraId="440B4CDF" w14:textId="0243557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265</w:t>
            </w:r>
          </w:p>
        </w:tc>
        <w:tc>
          <w:tcPr>
            <w:tcW w:w="2694" w:type="dxa"/>
            <w:vAlign w:val="bottom"/>
          </w:tcPr>
          <w:p w14:paraId="322DDD55" w14:textId="3B47942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RENAF</w:t>
            </w:r>
          </w:p>
        </w:tc>
        <w:tc>
          <w:tcPr>
            <w:tcW w:w="3403" w:type="dxa"/>
            <w:shd w:val="clear" w:color="auto" w:fill="auto"/>
            <w:noWrap/>
            <w:vAlign w:val="bottom"/>
            <w:hideMark/>
          </w:tcPr>
          <w:p w14:paraId="47EFB358" w14:textId="285D22B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Aida Milena</w:t>
            </w:r>
          </w:p>
        </w:tc>
        <w:tc>
          <w:tcPr>
            <w:tcW w:w="2550" w:type="dxa"/>
            <w:shd w:val="clear" w:color="auto" w:fill="auto"/>
            <w:noWrap/>
            <w:vAlign w:val="bottom"/>
            <w:hideMark/>
          </w:tcPr>
          <w:p w14:paraId="51C0236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GARCIA ARENAS</w:t>
            </w:r>
          </w:p>
        </w:tc>
      </w:tr>
      <w:tr w:rsidR="00741D6A" w:rsidRPr="00A01FAC" w14:paraId="20E202EB" w14:textId="77777777" w:rsidTr="00A033AA">
        <w:trPr>
          <w:trHeight w:val="300"/>
        </w:trPr>
        <w:tc>
          <w:tcPr>
            <w:tcW w:w="568" w:type="dxa"/>
          </w:tcPr>
          <w:p w14:paraId="51709878" w14:textId="6C32399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266</w:t>
            </w:r>
          </w:p>
        </w:tc>
        <w:tc>
          <w:tcPr>
            <w:tcW w:w="2694" w:type="dxa"/>
            <w:vAlign w:val="bottom"/>
          </w:tcPr>
          <w:p w14:paraId="639EAD21" w14:textId="0090E3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Rights and Resources Initiative (RRI)</w:t>
            </w:r>
          </w:p>
        </w:tc>
        <w:tc>
          <w:tcPr>
            <w:tcW w:w="3403" w:type="dxa"/>
            <w:shd w:val="clear" w:color="auto" w:fill="auto"/>
            <w:noWrap/>
            <w:vAlign w:val="bottom"/>
            <w:hideMark/>
          </w:tcPr>
          <w:p w14:paraId="3C99F9EE" w14:textId="2F840B5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Jamie</w:t>
            </w:r>
          </w:p>
        </w:tc>
        <w:tc>
          <w:tcPr>
            <w:tcW w:w="2550" w:type="dxa"/>
            <w:shd w:val="clear" w:color="auto" w:fill="auto"/>
            <w:noWrap/>
            <w:vAlign w:val="bottom"/>
            <w:hideMark/>
          </w:tcPr>
          <w:p w14:paraId="7A15F43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KALLIONGIS</w:t>
            </w:r>
          </w:p>
        </w:tc>
      </w:tr>
      <w:tr w:rsidR="00741D6A" w:rsidRPr="00A01FAC" w14:paraId="2F469500" w14:textId="77777777" w:rsidTr="00A033AA">
        <w:trPr>
          <w:trHeight w:val="300"/>
        </w:trPr>
        <w:tc>
          <w:tcPr>
            <w:tcW w:w="568" w:type="dxa"/>
          </w:tcPr>
          <w:p w14:paraId="047CA238" w14:textId="5DD8A97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267</w:t>
            </w:r>
          </w:p>
        </w:tc>
        <w:tc>
          <w:tcPr>
            <w:tcW w:w="2694" w:type="dxa"/>
            <w:vAlign w:val="bottom"/>
          </w:tcPr>
          <w:p w14:paraId="0A32EFB8" w14:textId="67961A5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Rights and Resources Initiative </w:t>
            </w:r>
            <w:r w:rsidRPr="00A01FAC">
              <w:rPr>
                <w:rFonts w:asciiTheme="majorHAnsi" w:eastAsia="Times New Roman" w:hAnsiTheme="majorHAnsi" w:cs="Times New Roman"/>
                <w:color w:val="000000"/>
                <w:sz w:val="20"/>
                <w:szCs w:val="20"/>
              </w:rPr>
              <w:lastRenderedPageBreak/>
              <w:t>(RRI)</w:t>
            </w:r>
          </w:p>
        </w:tc>
        <w:tc>
          <w:tcPr>
            <w:tcW w:w="3403" w:type="dxa"/>
            <w:shd w:val="clear" w:color="auto" w:fill="auto"/>
            <w:noWrap/>
            <w:vAlign w:val="bottom"/>
            <w:hideMark/>
          </w:tcPr>
          <w:p w14:paraId="1996B40F" w14:textId="693A451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lastRenderedPageBreak/>
              <w:t xml:space="preserve">Natalie Young </w:t>
            </w:r>
          </w:p>
        </w:tc>
        <w:tc>
          <w:tcPr>
            <w:tcW w:w="2550" w:type="dxa"/>
            <w:shd w:val="clear" w:color="auto" w:fill="auto"/>
            <w:noWrap/>
            <w:vAlign w:val="bottom"/>
            <w:hideMark/>
          </w:tcPr>
          <w:p w14:paraId="4586704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CAMPBELL</w:t>
            </w:r>
          </w:p>
        </w:tc>
      </w:tr>
      <w:tr w:rsidR="00741D6A" w:rsidRPr="00A01FAC" w14:paraId="2318C999" w14:textId="77777777" w:rsidTr="00A033AA">
        <w:trPr>
          <w:trHeight w:val="300"/>
        </w:trPr>
        <w:tc>
          <w:tcPr>
            <w:tcW w:w="568" w:type="dxa"/>
          </w:tcPr>
          <w:p w14:paraId="7C7262E9" w14:textId="5BE9B64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268</w:t>
            </w:r>
          </w:p>
        </w:tc>
        <w:tc>
          <w:tcPr>
            <w:tcW w:w="2694" w:type="dxa"/>
            <w:vAlign w:val="bottom"/>
          </w:tcPr>
          <w:p w14:paraId="6094F033" w14:textId="3C67FD6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RJI</w:t>
            </w:r>
          </w:p>
        </w:tc>
        <w:tc>
          <w:tcPr>
            <w:tcW w:w="3403" w:type="dxa"/>
            <w:shd w:val="clear" w:color="auto" w:fill="auto"/>
            <w:noWrap/>
            <w:vAlign w:val="bottom"/>
            <w:hideMark/>
          </w:tcPr>
          <w:p w14:paraId="41CEFAC4" w14:textId="5CC1A9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Maria Antonia</w:t>
            </w:r>
          </w:p>
        </w:tc>
        <w:tc>
          <w:tcPr>
            <w:tcW w:w="2550" w:type="dxa"/>
            <w:shd w:val="clear" w:color="auto" w:fill="auto"/>
            <w:noWrap/>
            <w:vAlign w:val="bottom"/>
            <w:hideMark/>
          </w:tcPr>
          <w:p w14:paraId="3C76FBE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BENITO TOMAS</w:t>
            </w:r>
          </w:p>
        </w:tc>
      </w:tr>
      <w:tr w:rsidR="00741D6A" w:rsidRPr="00A01FAC" w14:paraId="2EC36D1F" w14:textId="77777777" w:rsidTr="00A033AA">
        <w:trPr>
          <w:trHeight w:val="300"/>
        </w:trPr>
        <w:tc>
          <w:tcPr>
            <w:tcW w:w="568" w:type="dxa"/>
          </w:tcPr>
          <w:p w14:paraId="606B9421" w14:textId="3001EA2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269</w:t>
            </w:r>
          </w:p>
        </w:tc>
        <w:tc>
          <w:tcPr>
            <w:tcW w:w="2694" w:type="dxa"/>
            <w:vAlign w:val="bottom"/>
          </w:tcPr>
          <w:p w14:paraId="5AD36A9B" w14:textId="4B4991C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RJI</w:t>
            </w:r>
          </w:p>
        </w:tc>
        <w:tc>
          <w:tcPr>
            <w:tcW w:w="3403" w:type="dxa"/>
            <w:shd w:val="clear" w:color="auto" w:fill="auto"/>
            <w:noWrap/>
            <w:vAlign w:val="bottom"/>
            <w:hideMark/>
          </w:tcPr>
          <w:p w14:paraId="08FAC1DC" w14:textId="32E9ED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Antonio Q”apaj</w:t>
            </w:r>
          </w:p>
        </w:tc>
        <w:tc>
          <w:tcPr>
            <w:tcW w:w="2550" w:type="dxa"/>
            <w:shd w:val="clear" w:color="auto" w:fill="auto"/>
            <w:noWrap/>
            <w:vAlign w:val="bottom"/>
            <w:hideMark/>
          </w:tcPr>
          <w:p w14:paraId="16EBCF2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Conde Choque</w:t>
            </w:r>
          </w:p>
        </w:tc>
      </w:tr>
      <w:tr w:rsidR="00741D6A" w:rsidRPr="00A01FAC" w14:paraId="29425850" w14:textId="77777777" w:rsidTr="00A033AA">
        <w:trPr>
          <w:trHeight w:val="300"/>
        </w:trPr>
        <w:tc>
          <w:tcPr>
            <w:tcW w:w="568" w:type="dxa"/>
          </w:tcPr>
          <w:p w14:paraId="23D38EEB" w14:textId="547FB9E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270</w:t>
            </w:r>
          </w:p>
        </w:tc>
        <w:tc>
          <w:tcPr>
            <w:tcW w:w="2694" w:type="dxa"/>
            <w:vAlign w:val="bottom"/>
          </w:tcPr>
          <w:p w14:paraId="4FFB23BB" w14:textId="1A1E9F5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ROPPA</w:t>
            </w:r>
          </w:p>
        </w:tc>
        <w:tc>
          <w:tcPr>
            <w:tcW w:w="3403" w:type="dxa"/>
            <w:shd w:val="clear" w:color="auto" w:fill="auto"/>
            <w:noWrap/>
            <w:vAlign w:val="bottom"/>
            <w:hideMark/>
          </w:tcPr>
          <w:p w14:paraId="1A3E07EB" w14:textId="77BFE9B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Djibo </w:t>
            </w:r>
          </w:p>
        </w:tc>
        <w:tc>
          <w:tcPr>
            <w:tcW w:w="2550" w:type="dxa"/>
            <w:shd w:val="clear" w:color="auto" w:fill="auto"/>
            <w:noWrap/>
            <w:vAlign w:val="bottom"/>
            <w:hideMark/>
          </w:tcPr>
          <w:p w14:paraId="58C28B0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BAGNA </w:t>
            </w:r>
          </w:p>
        </w:tc>
      </w:tr>
      <w:tr w:rsidR="00741D6A" w:rsidRPr="00A01FAC" w14:paraId="0C4405E5" w14:textId="77777777" w:rsidTr="00A033AA">
        <w:trPr>
          <w:trHeight w:val="300"/>
        </w:trPr>
        <w:tc>
          <w:tcPr>
            <w:tcW w:w="568" w:type="dxa"/>
          </w:tcPr>
          <w:p w14:paraId="5F9484B6" w14:textId="430B7217"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271</w:t>
            </w:r>
          </w:p>
        </w:tc>
        <w:tc>
          <w:tcPr>
            <w:tcW w:w="2694" w:type="dxa"/>
            <w:vAlign w:val="bottom"/>
          </w:tcPr>
          <w:p w14:paraId="5DC0E8FA" w14:textId="061E9DB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RRF</w:t>
            </w:r>
          </w:p>
        </w:tc>
        <w:tc>
          <w:tcPr>
            <w:tcW w:w="3403" w:type="dxa"/>
            <w:shd w:val="clear" w:color="auto" w:fill="auto"/>
            <w:noWrap/>
            <w:vAlign w:val="bottom"/>
            <w:hideMark/>
          </w:tcPr>
          <w:p w14:paraId="7142BA38" w14:textId="1C53A6A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James Mulbah</w:t>
            </w:r>
          </w:p>
        </w:tc>
        <w:tc>
          <w:tcPr>
            <w:tcW w:w="2550" w:type="dxa"/>
            <w:shd w:val="clear" w:color="auto" w:fill="auto"/>
            <w:noWrap/>
            <w:vAlign w:val="bottom"/>
            <w:hideMark/>
          </w:tcPr>
          <w:p w14:paraId="27EEE94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YARSIAH</w:t>
            </w:r>
          </w:p>
        </w:tc>
      </w:tr>
      <w:tr w:rsidR="00741D6A" w:rsidRPr="00A01FAC" w14:paraId="58AA8664" w14:textId="77777777" w:rsidTr="00A033AA">
        <w:trPr>
          <w:trHeight w:val="300"/>
        </w:trPr>
        <w:tc>
          <w:tcPr>
            <w:tcW w:w="568" w:type="dxa"/>
          </w:tcPr>
          <w:p w14:paraId="1E0EE5E8" w14:textId="2924A56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272</w:t>
            </w:r>
          </w:p>
        </w:tc>
        <w:tc>
          <w:tcPr>
            <w:tcW w:w="2694" w:type="dxa"/>
            <w:vAlign w:val="bottom"/>
          </w:tcPr>
          <w:p w14:paraId="170DBA69" w14:textId="5FB42C2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RRF</w:t>
            </w:r>
          </w:p>
        </w:tc>
        <w:tc>
          <w:tcPr>
            <w:tcW w:w="3403" w:type="dxa"/>
            <w:shd w:val="clear" w:color="auto" w:fill="auto"/>
            <w:noWrap/>
            <w:vAlign w:val="bottom"/>
            <w:hideMark/>
          </w:tcPr>
          <w:p w14:paraId="28A2CC3A" w14:textId="0696A2F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Marie Joelle</w:t>
            </w:r>
          </w:p>
        </w:tc>
        <w:tc>
          <w:tcPr>
            <w:tcW w:w="2550" w:type="dxa"/>
            <w:shd w:val="clear" w:color="auto" w:fill="auto"/>
            <w:noWrap/>
            <w:vAlign w:val="bottom"/>
            <w:hideMark/>
          </w:tcPr>
          <w:p w14:paraId="0881A31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BLAISE</w:t>
            </w:r>
          </w:p>
        </w:tc>
      </w:tr>
      <w:tr w:rsidR="00741D6A" w:rsidRPr="00A01FAC" w14:paraId="3C9CFD87" w14:textId="77777777" w:rsidTr="00A033AA">
        <w:trPr>
          <w:trHeight w:val="300"/>
        </w:trPr>
        <w:tc>
          <w:tcPr>
            <w:tcW w:w="568" w:type="dxa"/>
          </w:tcPr>
          <w:p w14:paraId="7C8138E0" w14:textId="7DEA8AC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273</w:t>
            </w:r>
          </w:p>
        </w:tc>
        <w:tc>
          <w:tcPr>
            <w:tcW w:w="2694" w:type="dxa"/>
            <w:vAlign w:val="bottom"/>
          </w:tcPr>
          <w:p w14:paraId="3031353E" w14:textId="3C96B3E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SABIA</w:t>
            </w:r>
          </w:p>
        </w:tc>
        <w:tc>
          <w:tcPr>
            <w:tcW w:w="3403" w:type="dxa"/>
            <w:shd w:val="clear" w:color="auto" w:fill="auto"/>
            <w:noWrap/>
            <w:vAlign w:val="bottom"/>
            <w:hideMark/>
          </w:tcPr>
          <w:p w14:paraId="20F28BF6" w14:textId="1F7AB56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Carlos Magno</w:t>
            </w:r>
          </w:p>
        </w:tc>
        <w:tc>
          <w:tcPr>
            <w:tcW w:w="2550" w:type="dxa"/>
            <w:shd w:val="clear" w:color="auto" w:fill="auto"/>
            <w:noWrap/>
            <w:vAlign w:val="bottom"/>
            <w:hideMark/>
          </w:tcPr>
          <w:p w14:paraId="13F029D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 MEDEIROS MORAIS</w:t>
            </w:r>
          </w:p>
        </w:tc>
      </w:tr>
      <w:tr w:rsidR="00741D6A" w:rsidRPr="00A01FAC" w14:paraId="5B8249AD" w14:textId="77777777" w:rsidTr="00A033AA">
        <w:trPr>
          <w:trHeight w:val="300"/>
        </w:trPr>
        <w:tc>
          <w:tcPr>
            <w:tcW w:w="568" w:type="dxa"/>
          </w:tcPr>
          <w:p w14:paraId="5446C5C0" w14:textId="29DBDCA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274</w:t>
            </w:r>
          </w:p>
        </w:tc>
        <w:tc>
          <w:tcPr>
            <w:tcW w:w="2694" w:type="dxa"/>
            <w:vAlign w:val="bottom"/>
          </w:tcPr>
          <w:p w14:paraId="716F7063" w14:textId="046FE8E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SAFIRE</w:t>
            </w:r>
          </w:p>
        </w:tc>
        <w:tc>
          <w:tcPr>
            <w:tcW w:w="3403" w:type="dxa"/>
            <w:shd w:val="clear" w:color="auto" w:fill="auto"/>
            <w:noWrap/>
            <w:vAlign w:val="bottom"/>
            <w:hideMark/>
          </w:tcPr>
          <w:p w14:paraId="6DB7012D" w14:textId="123AB33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Simba</w:t>
            </w:r>
          </w:p>
        </w:tc>
        <w:tc>
          <w:tcPr>
            <w:tcW w:w="2550" w:type="dxa"/>
            <w:shd w:val="clear" w:color="auto" w:fill="auto"/>
            <w:noWrap/>
            <w:vAlign w:val="bottom"/>
            <w:hideMark/>
          </w:tcPr>
          <w:p w14:paraId="20B5131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MANDOTA</w:t>
            </w:r>
          </w:p>
        </w:tc>
      </w:tr>
      <w:tr w:rsidR="00741D6A" w:rsidRPr="00A01FAC" w14:paraId="6CC9FD5F" w14:textId="77777777" w:rsidTr="00A033AA">
        <w:trPr>
          <w:trHeight w:val="300"/>
        </w:trPr>
        <w:tc>
          <w:tcPr>
            <w:tcW w:w="568" w:type="dxa"/>
          </w:tcPr>
          <w:p w14:paraId="0EB26D73" w14:textId="72ABAD3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275</w:t>
            </w:r>
          </w:p>
        </w:tc>
        <w:tc>
          <w:tcPr>
            <w:tcW w:w="2694" w:type="dxa"/>
            <w:vAlign w:val="bottom"/>
          </w:tcPr>
          <w:p w14:paraId="77F5A179" w14:textId="3A1D3C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SARRA</w:t>
            </w:r>
          </w:p>
        </w:tc>
        <w:tc>
          <w:tcPr>
            <w:tcW w:w="3403" w:type="dxa"/>
            <w:shd w:val="clear" w:color="auto" w:fill="auto"/>
            <w:noWrap/>
            <w:vAlign w:val="bottom"/>
            <w:hideMark/>
          </w:tcPr>
          <w:p w14:paraId="30515A39" w14:textId="342CE2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Rohini</w:t>
            </w:r>
          </w:p>
        </w:tc>
        <w:tc>
          <w:tcPr>
            <w:tcW w:w="2550" w:type="dxa"/>
            <w:shd w:val="clear" w:color="auto" w:fill="auto"/>
            <w:noWrap/>
            <w:vAlign w:val="bottom"/>
            <w:hideMark/>
          </w:tcPr>
          <w:p w14:paraId="3BFF178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REDDY</w:t>
            </w:r>
          </w:p>
        </w:tc>
      </w:tr>
      <w:tr w:rsidR="00741D6A" w:rsidRPr="00A01FAC" w14:paraId="3F1E27D1" w14:textId="77777777" w:rsidTr="00A033AA">
        <w:trPr>
          <w:trHeight w:val="300"/>
        </w:trPr>
        <w:tc>
          <w:tcPr>
            <w:tcW w:w="568" w:type="dxa"/>
          </w:tcPr>
          <w:p w14:paraId="00C1379B" w14:textId="3F2198B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276</w:t>
            </w:r>
          </w:p>
        </w:tc>
        <w:tc>
          <w:tcPr>
            <w:tcW w:w="2694" w:type="dxa"/>
            <w:vAlign w:val="bottom"/>
          </w:tcPr>
          <w:p w14:paraId="3BE7510D" w14:textId="6E1D9A9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SCOPE</w:t>
            </w:r>
          </w:p>
        </w:tc>
        <w:tc>
          <w:tcPr>
            <w:tcW w:w="3403" w:type="dxa"/>
            <w:shd w:val="clear" w:color="auto" w:fill="auto"/>
            <w:noWrap/>
            <w:vAlign w:val="bottom"/>
            <w:hideMark/>
          </w:tcPr>
          <w:p w14:paraId="1C0A1EF9" w14:textId="2F09CAD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Tanveer</w:t>
            </w:r>
          </w:p>
        </w:tc>
        <w:tc>
          <w:tcPr>
            <w:tcW w:w="2550" w:type="dxa"/>
            <w:shd w:val="clear" w:color="auto" w:fill="auto"/>
            <w:noWrap/>
            <w:vAlign w:val="bottom"/>
            <w:hideMark/>
          </w:tcPr>
          <w:p w14:paraId="4B52FAD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ARIF</w:t>
            </w:r>
          </w:p>
        </w:tc>
      </w:tr>
      <w:tr w:rsidR="00741D6A" w:rsidRPr="00A01FAC" w14:paraId="0A7ACA93" w14:textId="77777777" w:rsidTr="00A033AA">
        <w:trPr>
          <w:trHeight w:val="300"/>
        </w:trPr>
        <w:tc>
          <w:tcPr>
            <w:tcW w:w="568" w:type="dxa"/>
          </w:tcPr>
          <w:p w14:paraId="10D24E6C" w14:textId="06ED382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277</w:t>
            </w:r>
          </w:p>
        </w:tc>
        <w:tc>
          <w:tcPr>
            <w:tcW w:w="2694" w:type="dxa"/>
            <w:vAlign w:val="bottom"/>
          </w:tcPr>
          <w:p w14:paraId="611930C4" w14:textId="0F7EDC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SDF</w:t>
            </w:r>
          </w:p>
        </w:tc>
        <w:tc>
          <w:tcPr>
            <w:tcW w:w="3403" w:type="dxa"/>
            <w:shd w:val="clear" w:color="auto" w:fill="auto"/>
            <w:noWrap/>
            <w:vAlign w:val="bottom"/>
            <w:hideMark/>
          </w:tcPr>
          <w:p w14:paraId="02EA5319" w14:textId="2810C13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Vidya Bhushan Singh</w:t>
            </w:r>
          </w:p>
        </w:tc>
        <w:tc>
          <w:tcPr>
            <w:tcW w:w="2550" w:type="dxa"/>
            <w:shd w:val="clear" w:color="auto" w:fill="auto"/>
            <w:noWrap/>
            <w:vAlign w:val="bottom"/>
            <w:hideMark/>
          </w:tcPr>
          <w:p w14:paraId="7282953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RAWAT</w:t>
            </w:r>
          </w:p>
        </w:tc>
      </w:tr>
      <w:tr w:rsidR="00741D6A" w:rsidRPr="00A01FAC" w14:paraId="4972CBE7" w14:textId="77777777" w:rsidTr="00A033AA">
        <w:trPr>
          <w:trHeight w:val="300"/>
        </w:trPr>
        <w:tc>
          <w:tcPr>
            <w:tcW w:w="568" w:type="dxa"/>
          </w:tcPr>
          <w:p w14:paraId="6AD4699B" w14:textId="558FA0B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278</w:t>
            </w:r>
          </w:p>
        </w:tc>
        <w:tc>
          <w:tcPr>
            <w:tcW w:w="2694" w:type="dxa"/>
            <w:vAlign w:val="bottom"/>
          </w:tcPr>
          <w:p w14:paraId="65F49B6E" w14:textId="6F17458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SEEDS</w:t>
            </w:r>
          </w:p>
        </w:tc>
        <w:tc>
          <w:tcPr>
            <w:tcW w:w="3403" w:type="dxa"/>
            <w:shd w:val="clear" w:color="auto" w:fill="auto"/>
            <w:noWrap/>
            <w:vAlign w:val="bottom"/>
            <w:hideMark/>
          </w:tcPr>
          <w:p w14:paraId="23BA1FCD" w14:textId="687F0FF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Raed</w:t>
            </w:r>
          </w:p>
        </w:tc>
        <w:tc>
          <w:tcPr>
            <w:tcW w:w="2550" w:type="dxa"/>
            <w:shd w:val="clear" w:color="auto" w:fill="auto"/>
            <w:noWrap/>
            <w:vAlign w:val="bottom"/>
            <w:hideMark/>
          </w:tcPr>
          <w:p w14:paraId="3662D05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GHARIB</w:t>
            </w:r>
          </w:p>
        </w:tc>
      </w:tr>
      <w:tr w:rsidR="00741D6A" w:rsidRPr="00A01FAC" w14:paraId="200152DE" w14:textId="77777777" w:rsidTr="00A033AA">
        <w:trPr>
          <w:trHeight w:val="300"/>
        </w:trPr>
        <w:tc>
          <w:tcPr>
            <w:tcW w:w="568" w:type="dxa"/>
          </w:tcPr>
          <w:p w14:paraId="6192B1F0" w14:textId="0216161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279</w:t>
            </w:r>
          </w:p>
        </w:tc>
        <w:tc>
          <w:tcPr>
            <w:tcW w:w="2694" w:type="dxa"/>
            <w:vAlign w:val="bottom"/>
          </w:tcPr>
          <w:p w14:paraId="1A1EA4EE" w14:textId="71E4620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SER</w:t>
            </w:r>
          </w:p>
        </w:tc>
        <w:tc>
          <w:tcPr>
            <w:tcW w:w="3403" w:type="dxa"/>
            <w:shd w:val="clear" w:color="auto" w:fill="auto"/>
            <w:noWrap/>
            <w:vAlign w:val="bottom"/>
            <w:hideMark/>
          </w:tcPr>
          <w:p w14:paraId="540538C7" w14:textId="62C602B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Raquel Flora </w:t>
            </w:r>
          </w:p>
        </w:tc>
        <w:tc>
          <w:tcPr>
            <w:tcW w:w="2550" w:type="dxa"/>
            <w:shd w:val="clear" w:color="auto" w:fill="auto"/>
            <w:noWrap/>
            <w:vAlign w:val="bottom"/>
            <w:hideMark/>
          </w:tcPr>
          <w:p w14:paraId="67601EA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REYNOSO ROSALES</w:t>
            </w:r>
          </w:p>
        </w:tc>
      </w:tr>
      <w:tr w:rsidR="00741D6A" w:rsidRPr="00A01FAC" w14:paraId="3B3CD630" w14:textId="77777777" w:rsidTr="00A033AA">
        <w:trPr>
          <w:trHeight w:val="300"/>
        </w:trPr>
        <w:tc>
          <w:tcPr>
            <w:tcW w:w="568" w:type="dxa"/>
          </w:tcPr>
          <w:p w14:paraId="35A661D1" w14:textId="245ABA1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280</w:t>
            </w:r>
          </w:p>
        </w:tc>
        <w:tc>
          <w:tcPr>
            <w:tcW w:w="2694" w:type="dxa"/>
            <w:vAlign w:val="bottom"/>
          </w:tcPr>
          <w:p w14:paraId="26F29304" w14:textId="53C131F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SER</w:t>
            </w:r>
          </w:p>
        </w:tc>
        <w:tc>
          <w:tcPr>
            <w:tcW w:w="3403" w:type="dxa"/>
            <w:shd w:val="clear" w:color="auto" w:fill="auto"/>
            <w:noWrap/>
            <w:vAlign w:val="bottom"/>
            <w:hideMark/>
          </w:tcPr>
          <w:p w14:paraId="6DD4C81E" w14:textId="583CB5B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Melissa Lucia Susana</w:t>
            </w:r>
          </w:p>
        </w:tc>
        <w:tc>
          <w:tcPr>
            <w:tcW w:w="2550" w:type="dxa"/>
            <w:shd w:val="clear" w:color="auto" w:fill="auto"/>
            <w:noWrap/>
            <w:vAlign w:val="bottom"/>
            <w:hideMark/>
          </w:tcPr>
          <w:p w14:paraId="170E0CF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MEDINA PAREDES</w:t>
            </w:r>
          </w:p>
        </w:tc>
      </w:tr>
      <w:tr w:rsidR="00741D6A" w:rsidRPr="00A01FAC" w14:paraId="39FE89B2" w14:textId="77777777" w:rsidTr="00A033AA">
        <w:trPr>
          <w:trHeight w:val="300"/>
        </w:trPr>
        <w:tc>
          <w:tcPr>
            <w:tcW w:w="568" w:type="dxa"/>
          </w:tcPr>
          <w:p w14:paraId="59789FAC" w14:textId="47A0D0C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281</w:t>
            </w:r>
          </w:p>
        </w:tc>
        <w:tc>
          <w:tcPr>
            <w:tcW w:w="2694" w:type="dxa"/>
            <w:vAlign w:val="bottom"/>
          </w:tcPr>
          <w:p w14:paraId="43E159C0" w14:textId="4B03524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SHARAKA</w:t>
            </w:r>
          </w:p>
        </w:tc>
        <w:tc>
          <w:tcPr>
            <w:tcW w:w="3403" w:type="dxa"/>
            <w:shd w:val="clear" w:color="auto" w:fill="auto"/>
            <w:noWrap/>
            <w:vAlign w:val="bottom"/>
            <w:hideMark/>
          </w:tcPr>
          <w:p w14:paraId="27F1CC20" w14:textId="149B06C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Rnad Ali Atieh</w:t>
            </w:r>
          </w:p>
        </w:tc>
        <w:tc>
          <w:tcPr>
            <w:tcW w:w="2550" w:type="dxa"/>
            <w:shd w:val="clear" w:color="auto" w:fill="auto"/>
            <w:noWrap/>
            <w:vAlign w:val="bottom"/>
            <w:hideMark/>
          </w:tcPr>
          <w:p w14:paraId="0230B58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SHQERAT</w:t>
            </w:r>
          </w:p>
        </w:tc>
      </w:tr>
      <w:tr w:rsidR="00741D6A" w:rsidRPr="00A01FAC" w14:paraId="593D5280" w14:textId="77777777" w:rsidTr="00A033AA">
        <w:trPr>
          <w:trHeight w:val="300"/>
        </w:trPr>
        <w:tc>
          <w:tcPr>
            <w:tcW w:w="568" w:type="dxa"/>
          </w:tcPr>
          <w:p w14:paraId="23356A9A" w14:textId="7F755DE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282</w:t>
            </w:r>
          </w:p>
        </w:tc>
        <w:tc>
          <w:tcPr>
            <w:tcW w:w="2694" w:type="dxa"/>
            <w:vAlign w:val="bottom"/>
          </w:tcPr>
          <w:p w14:paraId="3646F022" w14:textId="03926B9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SHARAKA</w:t>
            </w:r>
          </w:p>
        </w:tc>
        <w:tc>
          <w:tcPr>
            <w:tcW w:w="3403" w:type="dxa"/>
            <w:shd w:val="clear" w:color="auto" w:fill="auto"/>
            <w:noWrap/>
            <w:vAlign w:val="bottom"/>
            <w:hideMark/>
          </w:tcPr>
          <w:p w14:paraId="74F541AF" w14:textId="00591D8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Amal M. A. SOUBHIYAH</w:t>
            </w:r>
          </w:p>
        </w:tc>
        <w:tc>
          <w:tcPr>
            <w:tcW w:w="2550" w:type="dxa"/>
            <w:shd w:val="clear" w:color="auto" w:fill="auto"/>
            <w:noWrap/>
            <w:vAlign w:val="bottom"/>
            <w:hideMark/>
          </w:tcPr>
          <w:p w14:paraId="7FE5D67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Mosleh </w:t>
            </w:r>
          </w:p>
        </w:tc>
      </w:tr>
      <w:tr w:rsidR="00741D6A" w:rsidRPr="00A01FAC" w14:paraId="73DDCB55" w14:textId="77777777" w:rsidTr="00A033AA">
        <w:trPr>
          <w:trHeight w:val="300"/>
        </w:trPr>
        <w:tc>
          <w:tcPr>
            <w:tcW w:w="568" w:type="dxa"/>
          </w:tcPr>
          <w:p w14:paraId="71D57A86" w14:textId="549FF59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283</w:t>
            </w:r>
          </w:p>
        </w:tc>
        <w:tc>
          <w:tcPr>
            <w:tcW w:w="2694" w:type="dxa"/>
            <w:vAlign w:val="bottom"/>
          </w:tcPr>
          <w:p w14:paraId="28E2F267" w14:textId="534750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SIDA</w:t>
            </w:r>
          </w:p>
        </w:tc>
        <w:tc>
          <w:tcPr>
            <w:tcW w:w="3403" w:type="dxa"/>
            <w:shd w:val="clear" w:color="auto" w:fill="auto"/>
            <w:noWrap/>
            <w:vAlign w:val="bottom"/>
            <w:hideMark/>
          </w:tcPr>
          <w:p w14:paraId="2092EE70" w14:textId="79259D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Emilie Christina</w:t>
            </w:r>
          </w:p>
        </w:tc>
        <w:tc>
          <w:tcPr>
            <w:tcW w:w="2550" w:type="dxa"/>
            <w:shd w:val="clear" w:color="auto" w:fill="auto"/>
            <w:noWrap/>
            <w:vAlign w:val="bottom"/>
            <w:hideMark/>
          </w:tcPr>
          <w:p w14:paraId="3FD214C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Goransson</w:t>
            </w:r>
          </w:p>
        </w:tc>
      </w:tr>
      <w:tr w:rsidR="00741D6A" w:rsidRPr="00A01FAC" w14:paraId="54ED4FF3" w14:textId="77777777" w:rsidTr="00A033AA">
        <w:trPr>
          <w:trHeight w:val="300"/>
        </w:trPr>
        <w:tc>
          <w:tcPr>
            <w:tcW w:w="568" w:type="dxa"/>
          </w:tcPr>
          <w:p w14:paraId="5E2D9CA0" w14:textId="179E05D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284</w:t>
            </w:r>
          </w:p>
        </w:tc>
        <w:tc>
          <w:tcPr>
            <w:tcW w:w="2694" w:type="dxa"/>
            <w:vAlign w:val="bottom"/>
          </w:tcPr>
          <w:p w14:paraId="5AF38952" w14:textId="25CA550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SIF</w:t>
            </w:r>
          </w:p>
        </w:tc>
        <w:tc>
          <w:tcPr>
            <w:tcW w:w="3403" w:type="dxa"/>
            <w:shd w:val="clear" w:color="auto" w:fill="auto"/>
            <w:noWrap/>
            <w:vAlign w:val="bottom"/>
            <w:hideMark/>
          </w:tcPr>
          <w:p w14:paraId="1ECE842D" w14:textId="25B01D9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ERIC HERMANN</w:t>
            </w:r>
          </w:p>
        </w:tc>
        <w:tc>
          <w:tcPr>
            <w:tcW w:w="2550" w:type="dxa"/>
            <w:shd w:val="clear" w:color="auto" w:fill="auto"/>
            <w:noWrap/>
            <w:vAlign w:val="bottom"/>
            <w:hideMark/>
          </w:tcPr>
          <w:p w14:paraId="73B1756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Raparison </w:t>
            </w:r>
          </w:p>
        </w:tc>
      </w:tr>
      <w:tr w:rsidR="00741D6A" w:rsidRPr="00A01FAC" w14:paraId="36EA88EB" w14:textId="77777777" w:rsidTr="00A033AA">
        <w:trPr>
          <w:trHeight w:val="300"/>
        </w:trPr>
        <w:tc>
          <w:tcPr>
            <w:tcW w:w="568" w:type="dxa"/>
          </w:tcPr>
          <w:p w14:paraId="751BA7A5" w14:textId="2453BED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285</w:t>
            </w:r>
          </w:p>
        </w:tc>
        <w:tc>
          <w:tcPr>
            <w:tcW w:w="2694" w:type="dxa"/>
            <w:vAlign w:val="bottom"/>
          </w:tcPr>
          <w:p w14:paraId="1DCB1805" w14:textId="16DE9C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SIF</w:t>
            </w:r>
          </w:p>
        </w:tc>
        <w:tc>
          <w:tcPr>
            <w:tcW w:w="3403" w:type="dxa"/>
            <w:shd w:val="clear" w:color="auto" w:fill="auto"/>
            <w:noWrap/>
            <w:vAlign w:val="bottom"/>
            <w:hideMark/>
          </w:tcPr>
          <w:p w14:paraId="2F20FAB7" w14:textId="0B2179B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Haingoarison</w:t>
            </w:r>
          </w:p>
        </w:tc>
        <w:tc>
          <w:tcPr>
            <w:tcW w:w="2550" w:type="dxa"/>
            <w:shd w:val="clear" w:color="auto" w:fill="auto"/>
            <w:noWrap/>
            <w:vAlign w:val="bottom"/>
            <w:hideMark/>
          </w:tcPr>
          <w:p w14:paraId="1F3F055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RANDRIANOMENJANAHARY</w:t>
            </w:r>
          </w:p>
        </w:tc>
      </w:tr>
      <w:tr w:rsidR="00741D6A" w:rsidRPr="00A01FAC" w14:paraId="53D7212D" w14:textId="77777777" w:rsidTr="00A033AA">
        <w:trPr>
          <w:trHeight w:val="300"/>
        </w:trPr>
        <w:tc>
          <w:tcPr>
            <w:tcW w:w="568" w:type="dxa"/>
          </w:tcPr>
          <w:p w14:paraId="0475D005" w14:textId="3BCDD40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286</w:t>
            </w:r>
          </w:p>
        </w:tc>
        <w:tc>
          <w:tcPr>
            <w:tcW w:w="2694" w:type="dxa"/>
            <w:vAlign w:val="bottom"/>
          </w:tcPr>
          <w:p w14:paraId="2ED84447" w14:textId="40FB519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5E9381E6" w14:textId="006FD42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Charis</w:t>
            </w:r>
          </w:p>
        </w:tc>
        <w:tc>
          <w:tcPr>
            <w:tcW w:w="2550" w:type="dxa"/>
            <w:shd w:val="clear" w:color="auto" w:fill="auto"/>
            <w:noWrap/>
            <w:vAlign w:val="bottom"/>
            <w:hideMark/>
          </w:tcPr>
          <w:p w14:paraId="5BEB4F4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ENNS</w:t>
            </w:r>
          </w:p>
        </w:tc>
      </w:tr>
      <w:tr w:rsidR="00741D6A" w:rsidRPr="00A01FAC" w14:paraId="6290E3A8" w14:textId="77777777" w:rsidTr="00A033AA">
        <w:trPr>
          <w:trHeight w:val="300"/>
        </w:trPr>
        <w:tc>
          <w:tcPr>
            <w:tcW w:w="568" w:type="dxa"/>
          </w:tcPr>
          <w:p w14:paraId="1B592C2F" w14:textId="624B6BF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287</w:t>
            </w:r>
          </w:p>
        </w:tc>
        <w:tc>
          <w:tcPr>
            <w:tcW w:w="2694" w:type="dxa"/>
            <w:vAlign w:val="bottom"/>
          </w:tcPr>
          <w:p w14:paraId="19C78D5C" w14:textId="36BA123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7F209495" w14:textId="57F7A23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Philipp </w:t>
            </w:r>
          </w:p>
        </w:tc>
        <w:tc>
          <w:tcPr>
            <w:tcW w:w="2550" w:type="dxa"/>
            <w:shd w:val="clear" w:color="auto" w:fill="auto"/>
            <w:noWrap/>
            <w:vAlign w:val="bottom"/>
            <w:hideMark/>
          </w:tcPr>
          <w:p w14:paraId="1FF1252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Horn</w:t>
            </w:r>
          </w:p>
        </w:tc>
      </w:tr>
      <w:tr w:rsidR="00741D6A" w:rsidRPr="00A01FAC" w14:paraId="3E0D81EA" w14:textId="77777777" w:rsidTr="00A033AA">
        <w:trPr>
          <w:trHeight w:val="300"/>
        </w:trPr>
        <w:tc>
          <w:tcPr>
            <w:tcW w:w="568" w:type="dxa"/>
          </w:tcPr>
          <w:p w14:paraId="05853C6B" w14:textId="027A3D7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288</w:t>
            </w:r>
          </w:p>
        </w:tc>
        <w:tc>
          <w:tcPr>
            <w:tcW w:w="2694" w:type="dxa"/>
            <w:vAlign w:val="bottom"/>
          </w:tcPr>
          <w:p w14:paraId="266A4550" w14:textId="4700D20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6B7A83B7" w14:textId="7EE7978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Jessica Rachel</w:t>
            </w:r>
          </w:p>
        </w:tc>
        <w:tc>
          <w:tcPr>
            <w:tcW w:w="2550" w:type="dxa"/>
            <w:shd w:val="clear" w:color="auto" w:fill="auto"/>
            <w:noWrap/>
            <w:vAlign w:val="bottom"/>
            <w:hideMark/>
          </w:tcPr>
          <w:p w14:paraId="561BE70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Burrows</w:t>
            </w:r>
          </w:p>
        </w:tc>
      </w:tr>
      <w:tr w:rsidR="00741D6A" w:rsidRPr="00A01FAC" w14:paraId="54E81C3D" w14:textId="77777777" w:rsidTr="00A033AA">
        <w:trPr>
          <w:trHeight w:val="300"/>
        </w:trPr>
        <w:tc>
          <w:tcPr>
            <w:tcW w:w="568" w:type="dxa"/>
          </w:tcPr>
          <w:p w14:paraId="317417D2" w14:textId="2694204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289</w:t>
            </w:r>
          </w:p>
        </w:tc>
        <w:tc>
          <w:tcPr>
            <w:tcW w:w="2694" w:type="dxa"/>
            <w:vAlign w:val="bottom"/>
          </w:tcPr>
          <w:p w14:paraId="3BD060CC" w14:textId="636B965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273DC274" w14:textId="47AF645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Anwesha</w:t>
            </w:r>
          </w:p>
        </w:tc>
        <w:tc>
          <w:tcPr>
            <w:tcW w:w="2550" w:type="dxa"/>
            <w:shd w:val="clear" w:color="auto" w:fill="auto"/>
            <w:noWrap/>
            <w:vAlign w:val="bottom"/>
            <w:hideMark/>
          </w:tcPr>
          <w:p w14:paraId="0759AAD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Chakraborty</w:t>
            </w:r>
          </w:p>
        </w:tc>
      </w:tr>
      <w:tr w:rsidR="00741D6A" w:rsidRPr="00A01FAC" w14:paraId="33C4E6BF" w14:textId="77777777" w:rsidTr="00A033AA">
        <w:trPr>
          <w:trHeight w:val="300"/>
        </w:trPr>
        <w:tc>
          <w:tcPr>
            <w:tcW w:w="568" w:type="dxa"/>
          </w:tcPr>
          <w:p w14:paraId="3FE60342" w14:textId="1BA6D97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290</w:t>
            </w:r>
          </w:p>
        </w:tc>
        <w:tc>
          <w:tcPr>
            <w:tcW w:w="2694" w:type="dxa"/>
            <w:vAlign w:val="bottom"/>
          </w:tcPr>
          <w:p w14:paraId="5A293161" w14:textId="4DC2A9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6790334A" w14:textId="45B6E29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Rebecca</w:t>
            </w:r>
          </w:p>
        </w:tc>
        <w:tc>
          <w:tcPr>
            <w:tcW w:w="2550" w:type="dxa"/>
            <w:shd w:val="clear" w:color="auto" w:fill="auto"/>
            <w:noWrap/>
            <w:vAlign w:val="bottom"/>
            <w:hideMark/>
          </w:tcPr>
          <w:p w14:paraId="220C83A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Clayodon</w:t>
            </w:r>
          </w:p>
        </w:tc>
      </w:tr>
      <w:tr w:rsidR="00741D6A" w:rsidRPr="00A01FAC" w14:paraId="315161DF" w14:textId="77777777" w:rsidTr="00A033AA">
        <w:trPr>
          <w:trHeight w:val="300"/>
        </w:trPr>
        <w:tc>
          <w:tcPr>
            <w:tcW w:w="568" w:type="dxa"/>
          </w:tcPr>
          <w:p w14:paraId="083B6AE8" w14:textId="6AF0EE3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291</w:t>
            </w:r>
          </w:p>
        </w:tc>
        <w:tc>
          <w:tcPr>
            <w:tcW w:w="2694" w:type="dxa"/>
            <w:vAlign w:val="bottom"/>
          </w:tcPr>
          <w:p w14:paraId="4772BE5A" w14:textId="7617C05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23D4EA75" w14:textId="216ED39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Anna Louise</w:t>
            </w:r>
          </w:p>
        </w:tc>
        <w:tc>
          <w:tcPr>
            <w:tcW w:w="2550" w:type="dxa"/>
            <w:shd w:val="clear" w:color="auto" w:fill="auto"/>
            <w:noWrap/>
            <w:vAlign w:val="bottom"/>
            <w:hideMark/>
          </w:tcPr>
          <w:p w14:paraId="3A333F6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Fish</w:t>
            </w:r>
          </w:p>
        </w:tc>
      </w:tr>
      <w:tr w:rsidR="00741D6A" w:rsidRPr="00A01FAC" w14:paraId="572148B1" w14:textId="77777777" w:rsidTr="00A033AA">
        <w:trPr>
          <w:trHeight w:val="300"/>
        </w:trPr>
        <w:tc>
          <w:tcPr>
            <w:tcW w:w="568" w:type="dxa"/>
          </w:tcPr>
          <w:p w14:paraId="72CC0432" w14:textId="37EF7AD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292</w:t>
            </w:r>
          </w:p>
        </w:tc>
        <w:tc>
          <w:tcPr>
            <w:tcW w:w="2694" w:type="dxa"/>
            <w:vAlign w:val="bottom"/>
          </w:tcPr>
          <w:p w14:paraId="6CEDCFC9" w14:textId="6A8105E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1A247D5C" w14:textId="2636FE9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Bastian </w:t>
            </w:r>
          </w:p>
        </w:tc>
        <w:tc>
          <w:tcPr>
            <w:tcW w:w="2550" w:type="dxa"/>
            <w:shd w:val="clear" w:color="auto" w:fill="auto"/>
            <w:noWrap/>
            <w:vAlign w:val="bottom"/>
            <w:hideMark/>
          </w:tcPr>
          <w:p w14:paraId="04E9E1A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Harth</w:t>
            </w:r>
          </w:p>
        </w:tc>
      </w:tr>
      <w:tr w:rsidR="00741D6A" w:rsidRPr="00A01FAC" w14:paraId="025492E8" w14:textId="77777777" w:rsidTr="00A033AA">
        <w:trPr>
          <w:trHeight w:val="300"/>
        </w:trPr>
        <w:tc>
          <w:tcPr>
            <w:tcW w:w="568" w:type="dxa"/>
          </w:tcPr>
          <w:p w14:paraId="37026D50" w14:textId="794943D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293</w:t>
            </w:r>
          </w:p>
        </w:tc>
        <w:tc>
          <w:tcPr>
            <w:tcW w:w="2694" w:type="dxa"/>
            <w:vAlign w:val="bottom"/>
          </w:tcPr>
          <w:p w14:paraId="677D0221" w14:textId="17C9E27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32EE8D89" w14:textId="2E0C7F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Calvin Aditya</w:t>
            </w:r>
          </w:p>
        </w:tc>
        <w:tc>
          <w:tcPr>
            <w:tcW w:w="2550" w:type="dxa"/>
            <w:shd w:val="clear" w:color="auto" w:fill="auto"/>
            <w:noWrap/>
            <w:vAlign w:val="bottom"/>
            <w:hideMark/>
          </w:tcPr>
          <w:p w14:paraId="04B8957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Kumala</w:t>
            </w:r>
          </w:p>
        </w:tc>
      </w:tr>
      <w:tr w:rsidR="00741D6A" w:rsidRPr="00A01FAC" w14:paraId="195F55A7" w14:textId="77777777" w:rsidTr="00A033AA">
        <w:trPr>
          <w:trHeight w:val="300"/>
        </w:trPr>
        <w:tc>
          <w:tcPr>
            <w:tcW w:w="568" w:type="dxa"/>
          </w:tcPr>
          <w:p w14:paraId="71066656" w14:textId="0ABC0A2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294</w:t>
            </w:r>
          </w:p>
        </w:tc>
        <w:tc>
          <w:tcPr>
            <w:tcW w:w="2694" w:type="dxa"/>
            <w:vAlign w:val="bottom"/>
          </w:tcPr>
          <w:p w14:paraId="1F519D16" w14:textId="73286DB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SIID</w:t>
            </w:r>
          </w:p>
        </w:tc>
        <w:tc>
          <w:tcPr>
            <w:tcW w:w="3403" w:type="dxa"/>
            <w:shd w:val="clear" w:color="auto" w:fill="auto"/>
            <w:noWrap/>
            <w:vAlign w:val="bottom"/>
            <w:hideMark/>
          </w:tcPr>
          <w:p w14:paraId="019482A9" w14:textId="2AB4AC2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Zuzana </w:t>
            </w:r>
          </w:p>
        </w:tc>
        <w:tc>
          <w:tcPr>
            <w:tcW w:w="2550" w:type="dxa"/>
            <w:shd w:val="clear" w:color="auto" w:fill="auto"/>
            <w:noWrap/>
            <w:vAlign w:val="bottom"/>
            <w:hideMark/>
          </w:tcPr>
          <w:p w14:paraId="39653F9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Majcova</w:t>
            </w:r>
          </w:p>
        </w:tc>
      </w:tr>
      <w:tr w:rsidR="00741D6A" w:rsidRPr="00A01FAC" w14:paraId="3DA88366" w14:textId="77777777" w:rsidTr="00A033AA">
        <w:trPr>
          <w:trHeight w:val="300"/>
        </w:trPr>
        <w:tc>
          <w:tcPr>
            <w:tcW w:w="568" w:type="dxa"/>
          </w:tcPr>
          <w:p w14:paraId="5D26AD2D" w14:textId="6ADEA15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295</w:t>
            </w:r>
          </w:p>
        </w:tc>
        <w:tc>
          <w:tcPr>
            <w:tcW w:w="2694" w:type="dxa"/>
            <w:vAlign w:val="bottom"/>
          </w:tcPr>
          <w:p w14:paraId="4BCE295E" w14:textId="1D90F57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SIPAE</w:t>
            </w:r>
          </w:p>
        </w:tc>
        <w:tc>
          <w:tcPr>
            <w:tcW w:w="3403" w:type="dxa"/>
            <w:shd w:val="clear" w:color="auto" w:fill="auto"/>
            <w:noWrap/>
            <w:vAlign w:val="bottom"/>
            <w:hideMark/>
          </w:tcPr>
          <w:p w14:paraId="7965A422" w14:textId="1ADB0D1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Judith Esperanza </w:t>
            </w:r>
          </w:p>
        </w:tc>
        <w:tc>
          <w:tcPr>
            <w:tcW w:w="2550" w:type="dxa"/>
            <w:shd w:val="clear" w:color="auto" w:fill="auto"/>
            <w:noWrap/>
            <w:vAlign w:val="bottom"/>
            <w:hideMark/>
          </w:tcPr>
          <w:p w14:paraId="4B569C9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FLORES CHAMBA </w:t>
            </w:r>
          </w:p>
        </w:tc>
      </w:tr>
      <w:tr w:rsidR="00741D6A" w:rsidRPr="00A01FAC" w14:paraId="69CBE706" w14:textId="77777777" w:rsidTr="00A033AA">
        <w:trPr>
          <w:trHeight w:val="300"/>
        </w:trPr>
        <w:tc>
          <w:tcPr>
            <w:tcW w:w="568" w:type="dxa"/>
          </w:tcPr>
          <w:p w14:paraId="1FF857AB" w14:textId="79E01CE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296</w:t>
            </w:r>
          </w:p>
        </w:tc>
        <w:tc>
          <w:tcPr>
            <w:tcW w:w="2694" w:type="dxa"/>
            <w:vAlign w:val="bottom"/>
          </w:tcPr>
          <w:p w14:paraId="4433F899" w14:textId="2FCE7F5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SIPAE</w:t>
            </w:r>
          </w:p>
        </w:tc>
        <w:tc>
          <w:tcPr>
            <w:tcW w:w="3403" w:type="dxa"/>
            <w:shd w:val="clear" w:color="auto" w:fill="auto"/>
            <w:noWrap/>
            <w:vAlign w:val="bottom"/>
            <w:hideMark/>
          </w:tcPr>
          <w:p w14:paraId="04C5A2F8" w14:textId="01A6F9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Glenda Melissa</w:t>
            </w:r>
          </w:p>
        </w:tc>
        <w:tc>
          <w:tcPr>
            <w:tcW w:w="2550" w:type="dxa"/>
            <w:shd w:val="clear" w:color="auto" w:fill="auto"/>
            <w:noWrap/>
            <w:vAlign w:val="bottom"/>
            <w:hideMark/>
          </w:tcPr>
          <w:p w14:paraId="2D09BF7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RAMOS BAYAS</w:t>
            </w:r>
          </w:p>
        </w:tc>
      </w:tr>
      <w:tr w:rsidR="00741D6A" w:rsidRPr="00A01FAC" w14:paraId="294965CC" w14:textId="77777777" w:rsidTr="00A033AA">
        <w:trPr>
          <w:trHeight w:val="300"/>
        </w:trPr>
        <w:tc>
          <w:tcPr>
            <w:tcW w:w="568" w:type="dxa"/>
          </w:tcPr>
          <w:p w14:paraId="078A27DD" w14:textId="25C2DBC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297</w:t>
            </w:r>
          </w:p>
        </w:tc>
        <w:tc>
          <w:tcPr>
            <w:tcW w:w="2694" w:type="dxa"/>
            <w:vAlign w:val="bottom"/>
          </w:tcPr>
          <w:p w14:paraId="3A9FF77E" w14:textId="154808E6" w:rsidR="00741D6A" w:rsidRPr="001F7AC9" w:rsidRDefault="00741D6A" w:rsidP="006C4558">
            <w:pPr>
              <w:rPr>
                <w:rFonts w:asciiTheme="majorHAnsi" w:eastAsia="Times New Roman" w:hAnsiTheme="majorHAnsi" w:cs="Times New Roman"/>
                <w:color w:val="000000"/>
                <w:sz w:val="20"/>
                <w:szCs w:val="20"/>
                <w:lang w:val="es-ES"/>
              </w:rPr>
            </w:pPr>
            <w:r w:rsidRPr="001F7AC9">
              <w:rPr>
                <w:rFonts w:asciiTheme="majorHAnsi" w:eastAsia="Times New Roman" w:hAnsiTheme="majorHAnsi" w:cs="Times New Roman"/>
                <w:color w:val="000000"/>
                <w:sz w:val="20"/>
                <w:szCs w:val="20"/>
                <w:lang w:val="es-ES"/>
              </w:rPr>
              <w:t>SIPAE (Universidad Central del Ecuador)</w:t>
            </w:r>
          </w:p>
        </w:tc>
        <w:tc>
          <w:tcPr>
            <w:tcW w:w="3403" w:type="dxa"/>
            <w:shd w:val="clear" w:color="auto" w:fill="auto"/>
            <w:noWrap/>
            <w:vAlign w:val="bottom"/>
            <w:hideMark/>
          </w:tcPr>
          <w:p w14:paraId="4E6AC6BE" w14:textId="21DEBDD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Francisco Javier</w:t>
            </w:r>
          </w:p>
        </w:tc>
        <w:tc>
          <w:tcPr>
            <w:tcW w:w="2550" w:type="dxa"/>
            <w:shd w:val="clear" w:color="auto" w:fill="auto"/>
            <w:noWrap/>
            <w:vAlign w:val="bottom"/>
            <w:hideMark/>
          </w:tcPr>
          <w:p w14:paraId="715740A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HIDALGO FLOR</w:t>
            </w:r>
          </w:p>
        </w:tc>
      </w:tr>
      <w:tr w:rsidR="00741D6A" w:rsidRPr="00A01FAC" w14:paraId="0642649C" w14:textId="77777777" w:rsidTr="00A033AA">
        <w:trPr>
          <w:trHeight w:val="300"/>
        </w:trPr>
        <w:tc>
          <w:tcPr>
            <w:tcW w:w="568" w:type="dxa"/>
          </w:tcPr>
          <w:p w14:paraId="4CB963C2" w14:textId="3F7580B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298</w:t>
            </w:r>
          </w:p>
        </w:tc>
        <w:tc>
          <w:tcPr>
            <w:tcW w:w="2694" w:type="dxa"/>
            <w:vAlign w:val="bottom"/>
          </w:tcPr>
          <w:p w14:paraId="13840C2E" w14:textId="5A2807A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SOS SAHEL</w:t>
            </w:r>
          </w:p>
        </w:tc>
        <w:tc>
          <w:tcPr>
            <w:tcW w:w="3403" w:type="dxa"/>
            <w:shd w:val="clear" w:color="auto" w:fill="auto"/>
            <w:noWrap/>
            <w:vAlign w:val="bottom"/>
            <w:hideMark/>
          </w:tcPr>
          <w:p w14:paraId="7FD3172D" w14:textId="38B259E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Feyera Abdi</w:t>
            </w:r>
          </w:p>
        </w:tc>
        <w:tc>
          <w:tcPr>
            <w:tcW w:w="2550" w:type="dxa"/>
            <w:shd w:val="clear" w:color="auto" w:fill="auto"/>
            <w:noWrap/>
            <w:vAlign w:val="bottom"/>
            <w:hideMark/>
          </w:tcPr>
          <w:p w14:paraId="602D11E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TOLLA</w:t>
            </w:r>
          </w:p>
        </w:tc>
      </w:tr>
      <w:tr w:rsidR="00741D6A" w:rsidRPr="00A01FAC" w14:paraId="155FCA2B" w14:textId="77777777" w:rsidTr="00A033AA">
        <w:trPr>
          <w:trHeight w:val="300"/>
        </w:trPr>
        <w:tc>
          <w:tcPr>
            <w:tcW w:w="568" w:type="dxa"/>
          </w:tcPr>
          <w:p w14:paraId="2D5FF0D0" w14:textId="19D79AC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299</w:t>
            </w:r>
          </w:p>
        </w:tc>
        <w:tc>
          <w:tcPr>
            <w:tcW w:w="2694" w:type="dxa"/>
            <w:vAlign w:val="bottom"/>
          </w:tcPr>
          <w:p w14:paraId="1C433303" w14:textId="7F34F31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SPWD</w:t>
            </w:r>
          </w:p>
        </w:tc>
        <w:tc>
          <w:tcPr>
            <w:tcW w:w="3403" w:type="dxa"/>
            <w:shd w:val="clear" w:color="auto" w:fill="auto"/>
            <w:noWrap/>
            <w:vAlign w:val="bottom"/>
            <w:hideMark/>
          </w:tcPr>
          <w:p w14:paraId="3C1A5890" w14:textId="790627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Sharat</w:t>
            </w:r>
          </w:p>
        </w:tc>
        <w:tc>
          <w:tcPr>
            <w:tcW w:w="2550" w:type="dxa"/>
            <w:shd w:val="clear" w:color="auto" w:fill="auto"/>
            <w:noWrap/>
            <w:vAlign w:val="bottom"/>
            <w:hideMark/>
          </w:tcPr>
          <w:p w14:paraId="59C4666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SINGH</w:t>
            </w:r>
          </w:p>
        </w:tc>
      </w:tr>
      <w:tr w:rsidR="00741D6A" w:rsidRPr="00A01FAC" w14:paraId="1A81F286" w14:textId="77777777" w:rsidTr="00A033AA">
        <w:trPr>
          <w:trHeight w:val="300"/>
        </w:trPr>
        <w:tc>
          <w:tcPr>
            <w:tcW w:w="568" w:type="dxa"/>
          </w:tcPr>
          <w:p w14:paraId="0378EED7" w14:textId="7F59F49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300</w:t>
            </w:r>
          </w:p>
        </w:tc>
        <w:tc>
          <w:tcPr>
            <w:tcW w:w="2694" w:type="dxa"/>
            <w:vAlign w:val="bottom"/>
          </w:tcPr>
          <w:p w14:paraId="3C39ADE2" w14:textId="54A61B7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SSuLA</w:t>
            </w:r>
          </w:p>
        </w:tc>
        <w:tc>
          <w:tcPr>
            <w:tcW w:w="3403" w:type="dxa"/>
            <w:shd w:val="clear" w:color="auto" w:fill="auto"/>
            <w:noWrap/>
            <w:vAlign w:val="bottom"/>
            <w:hideMark/>
          </w:tcPr>
          <w:p w14:paraId="16DBA2F9" w14:textId="3767733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Dak Thon Malual</w:t>
            </w:r>
          </w:p>
        </w:tc>
        <w:tc>
          <w:tcPr>
            <w:tcW w:w="2550" w:type="dxa"/>
            <w:shd w:val="clear" w:color="auto" w:fill="auto"/>
            <w:noWrap/>
            <w:vAlign w:val="bottom"/>
            <w:hideMark/>
          </w:tcPr>
          <w:p w14:paraId="0307EBA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DAK</w:t>
            </w:r>
          </w:p>
        </w:tc>
      </w:tr>
      <w:tr w:rsidR="00741D6A" w:rsidRPr="00A01FAC" w14:paraId="0D6E6F1B" w14:textId="77777777" w:rsidTr="00A033AA">
        <w:trPr>
          <w:trHeight w:val="300"/>
        </w:trPr>
        <w:tc>
          <w:tcPr>
            <w:tcW w:w="568" w:type="dxa"/>
          </w:tcPr>
          <w:p w14:paraId="39E55875" w14:textId="39097AC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301</w:t>
            </w:r>
          </w:p>
        </w:tc>
        <w:tc>
          <w:tcPr>
            <w:tcW w:w="2694" w:type="dxa"/>
            <w:vAlign w:val="bottom"/>
          </w:tcPr>
          <w:p w14:paraId="5BC83A0C" w14:textId="516F679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SSuLA</w:t>
            </w:r>
          </w:p>
        </w:tc>
        <w:tc>
          <w:tcPr>
            <w:tcW w:w="3403" w:type="dxa"/>
            <w:shd w:val="clear" w:color="auto" w:fill="auto"/>
            <w:noWrap/>
            <w:vAlign w:val="bottom"/>
            <w:hideMark/>
          </w:tcPr>
          <w:p w14:paraId="0641B562" w14:textId="2C8014D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DOROTHY AMBROSE DRABUGA</w:t>
            </w:r>
          </w:p>
        </w:tc>
        <w:tc>
          <w:tcPr>
            <w:tcW w:w="2550" w:type="dxa"/>
            <w:shd w:val="clear" w:color="auto" w:fill="auto"/>
            <w:noWrap/>
            <w:vAlign w:val="bottom"/>
            <w:hideMark/>
          </w:tcPr>
          <w:p w14:paraId="21D814A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Nyika </w:t>
            </w:r>
          </w:p>
        </w:tc>
      </w:tr>
      <w:tr w:rsidR="00741D6A" w:rsidRPr="00A01FAC" w14:paraId="3E3C7E95" w14:textId="77777777" w:rsidTr="00A033AA">
        <w:trPr>
          <w:trHeight w:val="300"/>
        </w:trPr>
        <w:tc>
          <w:tcPr>
            <w:tcW w:w="568" w:type="dxa"/>
          </w:tcPr>
          <w:p w14:paraId="633E9BBB" w14:textId="3BB8256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302</w:t>
            </w:r>
          </w:p>
        </w:tc>
        <w:tc>
          <w:tcPr>
            <w:tcW w:w="2694" w:type="dxa"/>
            <w:vAlign w:val="bottom"/>
          </w:tcPr>
          <w:p w14:paraId="490BE06B" w14:textId="2E7F431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Star Kampuchea</w:t>
            </w:r>
          </w:p>
        </w:tc>
        <w:tc>
          <w:tcPr>
            <w:tcW w:w="3403" w:type="dxa"/>
            <w:shd w:val="clear" w:color="auto" w:fill="auto"/>
            <w:noWrap/>
            <w:vAlign w:val="bottom"/>
            <w:hideMark/>
          </w:tcPr>
          <w:p w14:paraId="60A9064B" w14:textId="3F601E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CHARYA </w:t>
            </w:r>
          </w:p>
        </w:tc>
        <w:tc>
          <w:tcPr>
            <w:tcW w:w="2550" w:type="dxa"/>
            <w:shd w:val="clear" w:color="auto" w:fill="auto"/>
            <w:noWrap/>
            <w:vAlign w:val="bottom"/>
            <w:hideMark/>
          </w:tcPr>
          <w:p w14:paraId="4F6360E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Chet </w:t>
            </w:r>
          </w:p>
        </w:tc>
      </w:tr>
      <w:tr w:rsidR="00741D6A" w:rsidRPr="00A01FAC" w14:paraId="602720B2" w14:textId="77777777" w:rsidTr="00A033AA">
        <w:trPr>
          <w:trHeight w:val="300"/>
        </w:trPr>
        <w:tc>
          <w:tcPr>
            <w:tcW w:w="568" w:type="dxa"/>
          </w:tcPr>
          <w:p w14:paraId="555DA076" w14:textId="227F6C4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303</w:t>
            </w:r>
          </w:p>
        </w:tc>
        <w:tc>
          <w:tcPr>
            <w:tcW w:w="2694" w:type="dxa"/>
            <w:vAlign w:val="bottom"/>
          </w:tcPr>
          <w:p w14:paraId="7CAB945F" w14:textId="73E939D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Star Kampuchea</w:t>
            </w:r>
          </w:p>
        </w:tc>
        <w:tc>
          <w:tcPr>
            <w:tcW w:w="3403" w:type="dxa"/>
            <w:shd w:val="clear" w:color="auto" w:fill="auto"/>
            <w:noWrap/>
            <w:vAlign w:val="bottom"/>
            <w:hideMark/>
          </w:tcPr>
          <w:p w14:paraId="31D10042" w14:textId="129CDD0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Sochea </w:t>
            </w:r>
          </w:p>
        </w:tc>
        <w:tc>
          <w:tcPr>
            <w:tcW w:w="2550" w:type="dxa"/>
            <w:shd w:val="clear" w:color="auto" w:fill="auto"/>
            <w:noWrap/>
            <w:vAlign w:val="bottom"/>
            <w:hideMark/>
          </w:tcPr>
          <w:p w14:paraId="3A03AD8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PHEAP </w:t>
            </w:r>
          </w:p>
        </w:tc>
      </w:tr>
      <w:tr w:rsidR="00741D6A" w:rsidRPr="00A01FAC" w14:paraId="35688024" w14:textId="77777777" w:rsidTr="00A033AA">
        <w:trPr>
          <w:trHeight w:val="300"/>
        </w:trPr>
        <w:tc>
          <w:tcPr>
            <w:tcW w:w="568" w:type="dxa"/>
          </w:tcPr>
          <w:p w14:paraId="039BF339" w14:textId="0D68EE4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304</w:t>
            </w:r>
          </w:p>
        </w:tc>
        <w:tc>
          <w:tcPr>
            <w:tcW w:w="2694" w:type="dxa"/>
            <w:vAlign w:val="bottom"/>
          </w:tcPr>
          <w:p w14:paraId="7AB9752C" w14:textId="03E1AC4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Star Kampuchea</w:t>
            </w:r>
          </w:p>
        </w:tc>
        <w:tc>
          <w:tcPr>
            <w:tcW w:w="3403" w:type="dxa"/>
            <w:shd w:val="clear" w:color="auto" w:fill="auto"/>
            <w:noWrap/>
            <w:vAlign w:val="bottom"/>
            <w:hideMark/>
          </w:tcPr>
          <w:p w14:paraId="581E3CAE" w14:textId="41BAA8B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SOKKHOEUN </w:t>
            </w:r>
          </w:p>
        </w:tc>
        <w:tc>
          <w:tcPr>
            <w:tcW w:w="2550" w:type="dxa"/>
            <w:shd w:val="clear" w:color="auto" w:fill="auto"/>
            <w:noWrap/>
            <w:vAlign w:val="bottom"/>
            <w:hideMark/>
          </w:tcPr>
          <w:p w14:paraId="1B0ACE4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w:t>
            </w:r>
          </w:p>
        </w:tc>
      </w:tr>
      <w:tr w:rsidR="00741D6A" w:rsidRPr="00A01FAC" w14:paraId="15EB163B" w14:textId="77777777" w:rsidTr="00A033AA">
        <w:trPr>
          <w:trHeight w:val="300"/>
        </w:trPr>
        <w:tc>
          <w:tcPr>
            <w:tcW w:w="568" w:type="dxa"/>
          </w:tcPr>
          <w:p w14:paraId="5CE0F8DE" w14:textId="0D89EC8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305</w:t>
            </w:r>
          </w:p>
        </w:tc>
        <w:tc>
          <w:tcPr>
            <w:tcW w:w="2694" w:type="dxa"/>
            <w:vAlign w:val="bottom"/>
          </w:tcPr>
          <w:p w14:paraId="69BD8F42" w14:textId="10CE7EB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SWADHINA</w:t>
            </w:r>
          </w:p>
        </w:tc>
        <w:tc>
          <w:tcPr>
            <w:tcW w:w="3403" w:type="dxa"/>
            <w:shd w:val="clear" w:color="auto" w:fill="auto"/>
            <w:noWrap/>
            <w:vAlign w:val="bottom"/>
            <w:hideMark/>
          </w:tcPr>
          <w:p w14:paraId="0508AA3E" w14:textId="58F90FB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Sonia</w:t>
            </w:r>
          </w:p>
        </w:tc>
        <w:tc>
          <w:tcPr>
            <w:tcW w:w="2550" w:type="dxa"/>
            <w:shd w:val="clear" w:color="auto" w:fill="auto"/>
            <w:noWrap/>
            <w:vAlign w:val="bottom"/>
            <w:hideMark/>
          </w:tcPr>
          <w:p w14:paraId="3877B2B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BHATTACHARYYA</w:t>
            </w:r>
          </w:p>
        </w:tc>
      </w:tr>
      <w:tr w:rsidR="00741D6A" w:rsidRPr="00A01FAC" w14:paraId="2231ACA6" w14:textId="77777777" w:rsidTr="00A033AA">
        <w:trPr>
          <w:trHeight w:val="300"/>
        </w:trPr>
        <w:tc>
          <w:tcPr>
            <w:tcW w:w="568" w:type="dxa"/>
          </w:tcPr>
          <w:p w14:paraId="605C9C14" w14:textId="7F434BC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306</w:t>
            </w:r>
          </w:p>
        </w:tc>
        <w:tc>
          <w:tcPr>
            <w:tcW w:w="2694" w:type="dxa"/>
            <w:vAlign w:val="bottom"/>
          </w:tcPr>
          <w:p w14:paraId="7D24253D" w14:textId="3DB83F2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T&amp;N</w:t>
            </w:r>
          </w:p>
        </w:tc>
        <w:tc>
          <w:tcPr>
            <w:tcW w:w="3403" w:type="dxa"/>
            <w:shd w:val="clear" w:color="auto" w:fill="auto"/>
            <w:noWrap/>
            <w:vAlign w:val="bottom"/>
            <w:hideMark/>
          </w:tcPr>
          <w:p w14:paraId="76C087B5" w14:textId="0253C2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Concepción </w:t>
            </w:r>
          </w:p>
        </w:tc>
        <w:tc>
          <w:tcPr>
            <w:tcW w:w="2550" w:type="dxa"/>
            <w:shd w:val="clear" w:color="auto" w:fill="auto"/>
            <w:noWrap/>
            <w:vAlign w:val="bottom"/>
            <w:hideMark/>
          </w:tcPr>
          <w:p w14:paraId="5323266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SALGUERO HERRERA</w:t>
            </w:r>
          </w:p>
        </w:tc>
      </w:tr>
      <w:tr w:rsidR="00741D6A" w:rsidRPr="00A01FAC" w14:paraId="274D0690" w14:textId="77777777" w:rsidTr="00A033AA">
        <w:trPr>
          <w:trHeight w:val="300"/>
        </w:trPr>
        <w:tc>
          <w:tcPr>
            <w:tcW w:w="568" w:type="dxa"/>
          </w:tcPr>
          <w:p w14:paraId="38F34B90" w14:textId="53C0257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307</w:t>
            </w:r>
          </w:p>
        </w:tc>
        <w:tc>
          <w:tcPr>
            <w:tcW w:w="2694" w:type="dxa"/>
            <w:vAlign w:val="bottom"/>
          </w:tcPr>
          <w:p w14:paraId="478EBE30" w14:textId="5BDC995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TALA</w:t>
            </w:r>
          </w:p>
        </w:tc>
        <w:tc>
          <w:tcPr>
            <w:tcW w:w="3403" w:type="dxa"/>
            <w:shd w:val="clear" w:color="auto" w:fill="auto"/>
            <w:noWrap/>
            <w:vAlign w:val="bottom"/>
            <w:hideMark/>
          </w:tcPr>
          <w:p w14:paraId="66B931CC" w14:textId="08FFDAB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Bernard Paul</w:t>
            </w:r>
          </w:p>
        </w:tc>
        <w:tc>
          <w:tcPr>
            <w:tcW w:w="2550" w:type="dxa"/>
            <w:shd w:val="clear" w:color="auto" w:fill="auto"/>
            <w:noWrap/>
            <w:vAlign w:val="bottom"/>
            <w:hideMark/>
          </w:tcPr>
          <w:p w14:paraId="69B8429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BAHA</w:t>
            </w:r>
          </w:p>
        </w:tc>
      </w:tr>
      <w:tr w:rsidR="00741D6A" w:rsidRPr="00A01FAC" w14:paraId="6CC9DBE6" w14:textId="77777777" w:rsidTr="00A033AA">
        <w:trPr>
          <w:trHeight w:val="300"/>
        </w:trPr>
        <w:tc>
          <w:tcPr>
            <w:tcW w:w="568" w:type="dxa"/>
          </w:tcPr>
          <w:p w14:paraId="5D3683DF" w14:textId="0D69CAA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308</w:t>
            </w:r>
          </w:p>
        </w:tc>
        <w:tc>
          <w:tcPr>
            <w:tcW w:w="2694" w:type="dxa"/>
            <w:vAlign w:val="bottom"/>
          </w:tcPr>
          <w:p w14:paraId="40EA04FB" w14:textId="68A6AC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TENURE FACILITY</w:t>
            </w:r>
          </w:p>
        </w:tc>
        <w:tc>
          <w:tcPr>
            <w:tcW w:w="3403" w:type="dxa"/>
            <w:shd w:val="clear" w:color="auto" w:fill="auto"/>
            <w:noWrap/>
            <w:vAlign w:val="bottom"/>
            <w:hideMark/>
          </w:tcPr>
          <w:p w14:paraId="51019A81" w14:textId="1C4F2E0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Antoinette G</w:t>
            </w:r>
          </w:p>
        </w:tc>
        <w:tc>
          <w:tcPr>
            <w:tcW w:w="2550" w:type="dxa"/>
            <w:shd w:val="clear" w:color="auto" w:fill="auto"/>
            <w:noWrap/>
            <w:vAlign w:val="bottom"/>
            <w:hideMark/>
          </w:tcPr>
          <w:p w14:paraId="459118A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Royo </w:t>
            </w:r>
          </w:p>
        </w:tc>
      </w:tr>
      <w:tr w:rsidR="00741D6A" w:rsidRPr="00A01FAC" w14:paraId="4BAF9330" w14:textId="77777777" w:rsidTr="00A033AA">
        <w:trPr>
          <w:trHeight w:val="300"/>
        </w:trPr>
        <w:tc>
          <w:tcPr>
            <w:tcW w:w="568" w:type="dxa"/>
          </w:tcPr>
          <w:p w14:paraId="097793BE" w14:textId="2E9037A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309</w:t>
            </w:r>
          </w:p>
        </w:tc>
        <w:tc>
          <w:tcPr>
            <w:tcW w:w="2694" w:type="dxa"/>
            <w:vAlign w:val="bottom"/>
          </w:tcPr>
          <w:p w14:paraId="2FD87838" w14:textId="0F6DFC5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TENURE FACILITY</w:t>
            </w:r>
          </w:p>
        </w:tc>
        <w:tc>
          <w:tcPr>
            <w:tcW w:w="3403" w:type="dxa"/>
            <w:shd w:val="clear" w:color="auto" w:fill="auto"/>
            <w:noWrap/>
            <w:vAlign w:val="bottom"/>
            <w:hideMark/>
          </w:tcPr>
          <w:p w14:paraId="1705F96C" w14:textId="2658588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Gerda Margareta </w:t>
            </w:r>
          </w:p>
        </w:tc>
        <w:tc>
          <w:tcPr>
            <w:tcW w:w="2550" w:type="dxa"/>
            <w:shd w:val="clear" w:color="auto" w:fill="auto"/>
            <w:noWrap/>
            <w:vAlign w:val="bottom"/>
            <w:hideMark/>
          </w:tcPr>
          <w:p w14:paraId="5B3E693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Nilsson</w:t>
            </w:r>
          </w:p>
        </w:tc>
      </w:tr>
      <w:tr w:rsidR="00741D6A" w:rsidRPr="00A01FAC" w14:paraId="56B31D29" w14:textId="77777777" w:rsidTr="00A033AA">
        <w:trPr>
          <w:trHeight w:val="300"/>
        </w:trPr>
        <w:tc>
          <w:tcPr>
            <w:tcW w:w="568" w:type="dxa"/>
          </w:tcPr>
          <w:p w14:paraId="7B22CEDB" w14:textId="6DB379A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310</w:t>
            </w:r>
          </w:p>
        </w:tc>
        <w:tc>
          <w:tcPr>
            <w:tcW w:w="2694" w:type="dxa"/>
            <w:vAlign w:val="bottom"/>
          </w:tcPr>
          <w:p w14:paraId="00D8AE68" w14:textId="4B6BA19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TENURE FACILITY</w:t>
            </w:r>
          </w:p>
        </w:tc>
        <w:tc>
          <w:tcPr>
            <w:tcW w:w="3403" w:type="dxa"/>
            <w:shd w:val="clear" w:color="auto" w:fill="auto"/>
            <w:noWrap/>
            <w:vAlign w:val="bottom"/>
            <w:hideMark/>
          </w:tcPr>
          <w:p w14:paraId="29AE719B" w14:textId="6E09D64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Samndong</w:t>
            </w:r>
          </w:p>
        </w:tc>
        <w:tc>
          <w:tcPr>
            <w:tcW w:w="2550" w:type="dxa"/>
            <w:shd w:val="clear" w:color="auto" w:fill="auto"/>
            <w:noWrap/>
            <w:vAlign w:val="bottom"/>
            <w:hideMark/>
          </w:tcPr>
          <w:p w14:paraId="244900A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Raymond Achu</w:t>
            </w:r>
          </w:p>
        </w:tc>
      </w:tr>
      <w:tr w:rsidR="00741D6A" w:rsidRPr="00A01FAC" w14:paraId="797661EB" w14:textId="77777777" w:rsidTr="00A033AA">
        <w:trPr>
          <w:trHeight w:val="300"/>
        </w:trPr>
        <w:tc>
          <w:tcPr>
            <w:tcW w:w="568" w:type="dxa"/>
          </w:tcPr>
          <w:p w14:paraId="590E034B" w14:textId="194EC4C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311</w:t>
            </w:r>
          </w:p>
        </w:tc>
        <w:tc>
          <w:tcPr>
            <w:tcW w:w="2694" w:type="dxa"/>
            <w:vAlign w:val="bottom"/>
          </w:tcPr>
          <w:p w14:paraId="1D9B83B4" w14:textId="01669FD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TENURE FACILITY</w:t>
            </w:r>
          </w:p>
        </w:tc>
        <w:tc>
          <w:tcPr>
            <w:tcW w:w="3403" w:type="dxa"/>
            <w:shd w:val="clear" w:color="auto" w:fill="auto"/>
            <w:noWrap/>
            <w:vAlign w:val="bottom"/>
            <w:hideMark/>
          </w:tcPr>
          <w:p w14:paraId="30729958" w14:textId="231A4AC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Paula </w:t>
            </w:r>
          </w:p>
        </w:tc>
        <w:tc>
          <w:tcPr>
            <w:tcW w:w="2550" w:type="dxa"/>
            <w:shd w:val="clear" w:color="auto" w:fill="auto"/>
            <w:noWrap/>
            <w:vAlign w:val="bottom"/>
            <w:hideMark/>
          </w:tcPr>
          <w:p w14:paraId="37718A9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Alvarado Ramirez</w:t>
            </w:r>
          </w:p>
        </w:tc>
      </w:tr>
      <w:tr w:rsidR="00741D6A" w:rsidRPr="00A01FAC" w14:paraId="6928E489" w14:textId="77777777" w:rsidTr="00A033AA">
        <w:trPr>
          <w:trHeight w:val="300"/>
        </w:trPr>
        <w:tc>
          <w:tcPr>
            <w:tcW w:w="568" w:type="dxa"/>
          </w:tcPr>
          <w:p w14:paraId="0AA51A46" w14:textId="7DE0AAB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312</w:t>
            </w:r>
          </w:p>
        </w:tc>
        <w:tc>
          <w:tcPr>
            <w:tcW w:w="2694" w:type="dxa"/>
            <w:vAlign w:val="bottom"/>
          </w:tcPr>
          <w:p w14:paraId="274844E3" w14:textId="09A1437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TFM</w:t>
            </w:r>
          </w:p>
        </w:tc>
        <w:tc>
          <w:tcPr>
            <w:tcW w:w="3403" w:type="dxa"/>
            <w:shd w:val="clear" w:color="auto" w:fill="auto"/>
            <w:noWrap/>
            <w:vAlign w:val="bottom"/>
            <w:hideMark/>
          </w:tcPr>
          <w:p w14:paraId="4D9776E5" w14:textId="039058C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Armando</w:t>
            </w:r>
          </w:p>
        </w:tc>
        <w:tc>
          <w:tcPr>
            <w:tcW w:w="2550" w:type="dxa"/>
            <w:shd w:val="clear" w:color="auto" w:fill="auto"/>
            <w:noWrap/>
            <w:vAlign w:val="bottom"/>
            <w:hideMark/>
          </w:tcPr>
          <w:p w14:paraId="46B9193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JARILLA</w:t>
            </w:r>
          </w:p>
        </w:tc>
      </w:tr>
      <w:tr w:rsidR="00741D6A" w:rsidRPr="00A01FAC" w14:paraId="55E58B63" w14:textId="77777777" w:rsidTr="00A033AA">
        <w:trPr>
          <w:trHeight w:val="300"/>
        </w:trPr>
        <w:tc>
          <w:tcPr>
            <w:tcW w:w="568" w:type="dxa"/>
          </w:tcPr>
          <w:p w14:paraId="0A80E518" w14:textId="2F02EC5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313</w:t>
            </w:r>
          </w:p>
        </w:tc>
        <w:tc>
          <w:tcPr>
            <w:tcW w:w="2694" w:type="dxa"/>
            <w:vAlign w:val="bottom"/>
          </w:tcPr>
          <w:p w14:paraId="5CB71B02" w14:textId="7AEDA93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60D4548D" w14:textId="420031F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Annette Maria</w:t>
            </w:r>
          </w:p>
        </w:tc>
        <w:tc>
          <w:tcPr>
            <w:tcW w:w="2550" w:type="dxa"/>
            <w:shd w:val="clear" w:color="auto" w:fill="auto"/>
            <w:noWrap/>
            <w:vAlign w:val="bottom"/>
            <w:hideMark/>
          </w:tcPr>
          <w:p w14:paraId="4CBC9DE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JAITNER</w:t>
            </w:r>
          </w:p>
        </w:tc>
      </w:tr>
      <w:tr w:rsidR="00741D6A" w:rsidRPr="00A01FAC" w14:paraId="2D7A00A6" w14:textId="77777777" w:rsidTr="00A033AA">
        <w:trPr>
          <w:trHeight w:val="300"/>
        </w:trPr>
        <w:tc>
          <w:tcPr>
            <w:tcW w:w="568" w:type="dxa"/>
          </w:tcPr>
          <w:p w14:paraId="1E5EBAE8" w14:textId="1E311A1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314</w:t>
            </w:r>
          </w:p>
        </w:tc>
        <w:tc>
          <w:tcPr>
            <w:tcW w:w="2694" w:type="dxa"/>
            <w:vAlign w:val="bottom"/>
          </w:tcPr>
          <w:p w14:paraId="04D5AF9B" w14:textId="0DE17C0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62214A87" w14:textId="0B2D83E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Jean Brice Ghislain</w:t>
            </w:r>
          </w:p>
        </w:tc>
        <w:tc>
          <w:tcPr>
            <w:tcW w:w="2550" w:type="dxa"/>
            <w:shd w:val="clear" w:color="auto" w:fill="auto"/>
            <w:noWrap/>
            <w:vAlign w:val="bottom"/>
            <w:hideMark/>
          </w:tcPr>
          <w:p w14:paraId="3234F6A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TETKA</w:t>
            </w:r>
          </w:p>
        </w:tc>
      </w:tr>
      <w:tr w:rsidR="00741D6A" w:rsidRPr="00A01FAC" w14:paraId="05C283DB" w14:textId="77777777" w:rsidTr="00A033AA">
        <w:trPr>
          <w:trHeight w:val="300"/>
        </w:trPr>
        <w:tc>
          <w:tcPr>
            <w:tcW w:w="568" w:type="dxa"/>
          </w:tcPr>
          <w:p w14:paraId="18D4BA56" w14:textId="5CC2104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315</w:t>
            </w:r>
          </w:p>
        </w:tc>
        <w:tc>
          <w:tcPr>
            <w:tcW w:w="2694" w:type="dxa"/>
            <w:vAlign w:val="bottom"/>
          </w:tcPr>
          <w:p w14:paraId="6CFD5E11" w14:textId="333524E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3C77AD68" w14:textId="4D4484D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Linda</w:t>
            </w:r>
          </w:p>
        </w:tc>
        <w:tc>
          <w:tcPr>
            <w:tcW w:w="2550" w:type="dxa"/>
            <w:shd w:val="clear" w:color="auto" w:fill="auto"/>
            <w:noWrap/>
            <w:vAlign w:val="bottom"/>
            <w:hideMark/>
          </w:tcPr>
          <w:p w14:paraId="5644451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OFORI-KWAFO</w:t>
            </w:r>
          </w:p>
        </w:tc>
      </w:tr>
      <w:tr w:rsidR="00741D6A" w:rsidRPr="00A01FAC" w14:paraId="694B0883" w14:textId="77777777" w:rsidTr="00A033AA">
        <w:trPr>
          <w:trHeight w:val="300"/>
        </w:trPr>
        <w:tc>
          <w:tcPr>
            <w:tcW w:w="568" w:type="dxa"/>
          </w:tcPr>
          <w:p w14:paraId="12A565CB" w14:textId="1BF7A20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316</w:t>
            </w:r>
          </w:p>
        </w:tc>
        <w:tc>
          <w:tcPr>
            <w:tcW w:w="2694" w:type="dxa"/>
            <w:vAlign w:val="bottom"/>
          </w:tcPr>
          <w:p w14:paraId="7F1AE4CC" w14:textId="33FD2C9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1249252E" w14:textId="513CE51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Tefinirina Landy</w:t>
            </w:r>
          </w:p>
        </w:tc>
        <w:tc>
          <w:tcPr>
            <w:tcW w:w="2550" w:type="dxa"/>
            <w:shd w:val="clear" w:color="auto" w:fill="auto"/>
            <w:noWrap/>
            <w:vAlign w:val="bottom"/>
            <w:hideMark/>
          </w:tcPr>
          <w:p w14:paraId="1B24072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RAKOTONDRASOA EP RAJAONARIMANGA</w:t>
            </w:r>
          </w:p>
        </w:tc>
      </w:tr>
      <w:tr w:rsidR="00741D6A" w:rsidRPr="00A01FAC" w14:paraId="248EA9C4" w14:textId="77777777" w:rsidTr="00A033AA">
        <w:trPr>
          <w:trHeight w:val="300"/>
        </w:trPr>
        <w:tc>
          <w:tcPr>
            <w:tcW w:w="568" w:type="dxa"/>
          </w:tcPr>
          <w:p w14:paraId="7D1711BC" w14:textId="060EBFE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317</w:t>
            </w:r>
          </w:p>
        </w:tc>
        <w:tc>
          <w:tcPr>
            <w:tcW w:w="2694" w:type="dxa"/>
            <w:vAlign w:val="bottom"/>
          </w:tcPr>
          <w:p w14:paraId="31B6D782" w14:textId="6E3EDFA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7E92740F" w14:textId="01ECDA4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Titus </w:t>
            </w:r>
          </w:p>
        </w:tc>
        <w:tc>
          <w:tcPr>
            <w:tcW w:w="2550" w:type="dxa"/>
            <w:shd w:val="clear" w:color="auto" w:fill="auto"/>
            <w:noWrap/>
            <w:vAlign w:val="bottom"/>
            <w:hideMark/>
          </w:tcPr>
          <w:p w14:paraId="537B67E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OGALO</w:t>
            </w:r>
          </w:p>
        </w:tc>
      </w:tr>
      <w:tr w:rsidR="00741D6A" w:rsidRPr="00A01FAC" w14:paraId="55393C5B" w14:textId="77777777" w:rsidTr="00A033AA">
        <w:trPr>
          <w:trHeight w:val="300"/>
        </w:trPr>
        <w:tc>
          <w:tcPr>
            <w:tcW w:w="568" w:type="dxa"/>
          </w:tcPr>
          <w:p w14:paraId="02775E90" w14:textId="7EE4DBF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318</w:t>
            </w:r>
          </w:p>
        </w:tc>
        <w:tc>
          <w:tcPr>
            <w:tcW w:w="2694" w:type="dxa"/>
            <w:vAlign w:val="bottom"/>
          </w:tcPr>
          <w:p w14:paraId="2C40E131" w14:textId="7910541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1013816C" w14:textId="7C8DD62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Magaly</w:t>
            </w:r>
          </w:p>
        </w:tc>
        <w:tc>
          <w:tcPr>
            <w:tcW w:w="2550" w:type="dxa"/>
            <w:shd w:val="clear" w:color="auto" w:fill="auto"/>
            <w:noWrap/>
            <w:vAlign w:val="bottom"/>
            <w:hideMark/>
          </w:tcPr>
          <w:p w14:paraId="5758CF1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AVILA HUANCA</w:t>
            </w:r>
          </w:p>
        </w:tc>
      </w:tr>
      <w:tr w:rsidR="00741D6A" w:rsidRPr="00A01FAC" w14:paraId="006D80B0" w14:textId="77777777" w:rsidTr="00A033AA">
        <w:trPr>
          <w:trHeight w:val="300"/>
        </w:trPr>
        <w:tc>
          <w:tcPr>
            <w:tcW w:w="568" w:type="dxa"/>
          </w:tcPr>
          <w:p w14:paraId="3EBDB644" w14:textId="2CD7141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319</w:t>
            </w:r>
          </w:p>
        </w:tc>
        <w:tc>
          <w:tcPr>
            <w:tcW w:w="2694" w:type="dxa"/>
            <w:vAlign w:val="bottom"/>
          </w:tcPr>
          <w:p w14:paraId="72B5536E" w14:textId="38736A3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0FCD63BA" w14:textId="7E9757D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Farai</w:t>
            </w:r>
          </w:p>
        </w:tc>
        <w:tc>
          <w:tcPr>
            <w:tcW w:w="2550" w:type="dxa"/>
            <w:shd w:val="clear" w:color="auto" w:fill="auto"/>
            <w:noWrap/>
            <w:vAlign w:val="bottom"/>
            <w:hideMark/>
          </w:tcPr>
          <w:p w14:paraId="557782E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MUTONDORO</w:t>
            </w:r>
          </w:p>
        </w:tc>
      </w:tr>
      <w:tr w:rsidR="00741D6A" w:rsidRPr="00A01FAC" w14:paraId="41EB0300" w14:textId="77777777" w:rsidTr="00A033AA">
        <w:trPr>
          <w:trHeight w:val="300"/>
        </w:trPr>
        <w:tc>
          <w:tcPr>
            <w:tcW w:w="568" w:type="dxa"/>
          </w:tcPr>
          <w:p w14:paraId="78D59F1B" w14:textId="522A279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320</w:t>
            </w:r>
          </w:p>
        </w:tc>
        <w:tc>
          <w:tcPr>
            <w:tcW w:w="2694" w:type="dxa"/>
            <w:vAlign w:val="bottom"/>
          </w:tcPr>
          <w:p w14:paraId="31466F09" w14:textId="0F061EB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03EE8A93" w14:textId="2976EC9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Yuambari</w:t>
            </w:r>
          </w:p>
        </w:tc>
        <w:tc>
          <w:tcPr>
            <w:tcW w:w="2550" w:type="dxa"/>
            <w:shd w:val="clear" w:color="auto" w:fill="auto"/>
            <w:noWrap/>
            <w:vAlign w:val="bottom"/>
            <w:hideMark/>
          </w:tcPr>
          <w:p w14:paraId="7146EA7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HAIHUIE</w:t>
            </w:r>
          </w:p>
        </w:tc>
      </w:tr>
      <w:tr w:rsidR="00741D6A" w:rsidRPr="00A01FAC" w14:paraId="6F46FAAC" w14:textId="77777777" w:rsidTr="00A033AA">
        <w:trPr>
          <w:trHeight w:val="300"/>
        </w:trPr>
        <w:tc>
          <w:tcPr>
            <w:tcW w:w="568" w:type="dxa"/>
          </w:tcPr>
          <w:p w14:paraId="2F7C93E7" w14:textId="363DD46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321</w:t>
            </w:r>
          </w:p>
        </w:tc>
        <w:tc>
          <w:tcPr>
            <w:tcW w:w="2694" w:type="dxa"/>
            <w:vAlign w:val="bottom"/>
          </w:tcPr>
          <w:p w14:paraId="0CFA471D" w14:textId="3645D15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6FDEE61F" w14:textId="139ABB8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Herath Mudiyansele Terans Lakwijaya</w:t>
            </w:r>
          </w:p>
        </w:tc>
        <w:tc>
          <w:tcPr>
            <w:tcW w:w="2550" w:type="dxa"/>
            <w:shd w:val="clear" w:color="auto" w:fill="auto"/>
            <w:noWrap/>
            <w:vAlign w:val="bottom"/>
            <w:hideMark/>
          </w:tcPr>
          <w:p w14:paraId="552F2C4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BANDARA</w:t>
            </w:r>
          </w:p>
        </w:tc>
      </w:tr>
      <w:tr w:rsidR="00741D6A" w:rsidRPr="00A01FAC" w14:paraId="76F75CD6" w14:textId="77777777" w:rsidTr="00A033AA">
        <w:trPr>
          <w:trHeight w:val="300"/>
        </w:trPr>
        <w:tc>
          <w:tcPr>
            <w:tcW w:w="568" w:type="dxa"/>
          </w:tcPr>
          <w:p w14:paraId="758828B9" w14:textId="7D093EC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322</w:t>
            </w:r>
          </w:p>
        </w:tc>
        <w:tc>
          <w:tcPr>
            <w:tcW w:w="2694" w:type="dxa"/>
            <w:vAlign w:val="bottom"/>
          </w:tcPr>
          <w:p w14:paraId="68609AD8" w14:textId="5942DF9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Transparency International</w:t>
            </w:r>
          </w:p>
        </w:tc>
        <w:tc>
          <w:tcPr>
            <w:tcW w:w="3403" w:type="dxa"/>
            <w:shd w:val="clear" w:color="auto" w:fill="auto"/>
            <w:noWrap/>
            <w:vAlign w:val="bottom"/>
            <w:hideMark/>
          </w:tcPr>
          <w:p w14:paraId="110B8B5A" w14:textId="56543D0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Rukshana Subash Kuruppu </w:t>
            </w:r>
          </w:p>
        </w:tc>
        <w:tc>
          <w:tcPr>
            <w:tcW w:w="2550" w:type="dxa"/>
            <w:shd w:val="clear" w:color="auto" w:fill="auto"/>
            <w:noWrap/>
            <w:vAlign w:val="bottom"/>
            <w:hideMark/>
          </w:tcPr>
          <w:p w14:paraId="02EDC0B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NANAYAKKARA</w:t>
            </w:r>
          </w:p>
        </w:tc>
      </w:tr>
      <w:tr w:rsidR="00741D6A" w:rsidRPr="00A01FAC" w14:paraId="08FB1FD4" w14:textId="77777777" w:rsidTr="00A033AA">
        <w:trPr>
          <w:trHeight w:val="300"/>
        </w:trPr>
        <w:tc>
          <w:tcPr>
            <w:tcW w:w="568" w:type="dxa"/>
          </w:tcPr>
          <w:p w14:paraId="28B0979F" w14:textId="66B9C18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323</w:t>
            </w:r>
          </w:p>
        </w:tc>
        <w:tc>
          <w:tcPr>
            <w:tcW w:w="2694" w:type="dxa"/>
            <w:vAlign w:val="bottom"/>
          </w:tcPr>
          <w:p w14:paraId="6196AE5D" w14:textId="038F39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TIERRAVIVA</w:t>
            </w:r>
          </w:p>
        </w:tc>
        <w:tc>
          <w:tcPr>
            <w:tcW w:w="3403" w:type="dxa"/>
            <w:shd w:val="clear" w:color="auto" w:fill="auto"/>
            <w:noWrap/>
            <w:vAlign w:val="bottom"/>
            <w:hideMark/>
          </w:tcPr>
          <w:p w14:paraId="0AB16DEA" w14:textId="6E86A96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Adriana Concepcion</w:t>
            </w:r>
          </w:p>
        </w:tc>
        <w:tc>
          <w:tcPr>
            <w:tcW w:w="2550" w:type="dxa"/>
            <w:shd w:val="clear" w:color="auto" w:fill="auto"/>
            <w:noWrap/>
            <w:vAlign w:val="bottom"/>
            <w:hideMark/>
          </w:tcPr>
          <w:p w14:paraId="53D25A5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AGUERO MORENO</w:t>
            </w:r>
          </w:p>
        </w:tc>
      </w:tr>
      <w:tr w:rsidR="00741D6A" w:rsidRPr="00A01FAC" w14:paraId="775762DD" w14:textId="77777777" w:rsidTr="00A033AA">
        <w:trPr>
          <w:trHeight w:val="300"/>
        </w:trPr>
        <w:tc>
          <w:tcPr>
            <w:tcW w:w="568" w:type="dxa"/>
          </w:tcPr>
          <w:p w14:paraId="621B8693" w14:textId="7F41B66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324</w:t>
            </w:r>
          </w:p>
        </w:tc>
        <w:tc>
          <w:tcPr>
            <w:tcW w:w="2694" w:type="dxa"/>
            <w:vAlign w:val="bottom"/>
          </w:tcPr>
          <w:p w14:paraId="1E4F253B" w14:textId="19B57A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TIERRAVIVA</w:t>
            </w:r>
          </w:p>
        </w:tc>
        <w:tc>
          <w:tcPr>
            <w:tcW w:w="3403" w:type="dxa"/>
            <w:shd w:val="clear" w:color="auto" w:fill="auto"/>
            <w:noWrap/>
            <w:vAlign w:val="bottom"/>
            <w:hideMark/>
          </w:tcPr>
          <w:p w14:paraId="2500C682" w14:textId="58D3BEA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Jose Santiago</w:t>
            </w:r>
          </w:p>
        </w:tc>
        <w:tc>
          <w:tcPr>
            <w:tcW w:w="2550" w:type="dxa"/>
            <w:shd w:val="clear" w:color="auto" w:fill="auto"/>
            <w:noWrap/>
            <w:vAlign w:val="bottom"/>
            <w:hideMark/>
          </w:tcPr>
          <w:p w14:paraId="29CC2F7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BOBADILLA BRIZUELA</w:t>
            </w:r>
          </w:p>
        </w:tc>
      </w:tr>
      <w:tr w:rsidR="00741D6A" w:rsidRPr="00A01FAC" w14:paraId="006B7018" w14:textId="77777777" w:rsidTr="00A033AA">
        <w:trPr>
          <w:trHeight w:val="300"/>
        </w:trPr>
        <w:tc>
          <w:tcPr>
            <w:tcW w:w="568" w:type="dxa"/>
          </w:tcPr>
          <w:p w14:paraId="7BD6BF79" w14:textId="16FF51E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325</w:t>
            </w:r>
          </w:p>
        </w:tc>
        <w:tc>
          <w:tcPr>
            <w:tcW w:w="2694" w:type="dxa"/>
            <w:vAlign w:val="bottom"/>
          </w:tcPr>
          <w:p w14:paraId="7A2D68BA" w14:textId="5506AAE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TNRF</w:t>
            </w:r>
          </w:p>
        </w:tc>
        <w:tc>
          <w:tcPr>
            <w:tcW w:w="3403" w:type="dxa"/>
            <w:shd w:val="clear" w:color="auto" w:fill="auto"/>
            <w:noWrap/>
            <w:vAlign w:val="bottom"/>
            <w:hideMark/>
          </w:tcPr>
          <w:p w14:paraId="6E78BDCE" w14:textId="04CF8DB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Zakaria Faustin </w:t>
            </w:r>
          </w:p>
        </w:tc>
        <w:tc>
          <w:tcPr>
            <w:tcW w:w="2550" w:type="dxa"/>
            <w:shd w:val="clear" w:color="auto" w:fill="auto"/>
            <w:noWrap/>
            <w:vAlign w:val="bottom"/>
            <w:hideMark/>
          </w:tcPr>
          <w:p w14:paraId="29167C0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SHAYO</w:t>
            </w:r>
          </w:p>
        </w:tc>
      </w:tr>
      <w:tr w:rsidR="00741D6A" w:rsidRPr="00A01FAC" w14:paraId="7FE7D78F" w14:textId="77777777" w:rsidTr="00A033AA">
        <w:trPr>
          <w:trHeight w:val="300"/>
        </w:trPr>
        <w:tc>
          <w:tcPr>
            <w:tcW w:w="568" w:type="dxa"/>
          </w:tcPr>
          <w:p w14:paraId="585012C8" w14:textId="5BF5E5A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326</w:t>
            </w:r>
          </w:p>
        </w:tc>
        <w:tc>
          <w:tcPr>
            <w:tcW w:w="2694" w:type="dxa"/>
            <w:vAlign w:val="bottom"/>
          </w:tcPr>
          <w:p w14:paraId="14A07349" w14:textId="787C6C3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TRALSO</w:t>
            </w:r>
          </w:p>
        </w:tc>
        <w:tc>
          <w:tcPr>
            <w:tcW w:w="3403" w:type="dxa"/>
            <w:shd w:val="clear" w:color="auto" w:fill="auto"/>
            <w:noWrap/>
            <w:vAlign w:val="bottom"/>
            <w:hideMark/>
          </w:tcPr>
          <w:p w14:paraId="34B7FD3F" w14:textId="100BF46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Patrick</w:t>
            </w:r>
          </w:p>
        </w:tc>
        <w:tc>
          <w:tcPr>
            <w:tcW w:w="2550" w:type="dxa"/>
            <w:shd w:val="clear" w:color="auto" w:fill="auto"/>
            <w:noWrap/>
            <w:vAlign w:val="bottom"/>
            <w:hideMark/>
          </w:tcPr>
          <w:p w14:paraId="117B1A0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MABUDE</w:t>
            </w:r>
          </w:p>
        </w:tc>
      </w:tr>
      <w:tr w:rsidR="00741D6A" w:rsidRPr="00A01FAC" w14:paraId="2DF16A1F" w14:textId="77777777" w:rsidTr="00A033AA">
        <w:trPr>
          <w:trHeight w:val="300"/>
        </w:trPr>
        <w:tc>
          <w:tcPr>
            <w:tcW w:w="568" w:type="dxa"/>
          </w:tcPr>
          <w:p w14:paraId="37BA3D88" w14:textId="0378369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327</w:t>
            </w:r>
          </w:p>
        </w:tc>
        <w:tc>
          <w:tcPr>
            <w:tcW w:w="2694" w:type="dxa"/>
            <w:vAlign w:val="bottom"/>
          </w:tcPr>
          <w:p w14:paraId="68BCEBBB" w14:textId="12ED614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UCOBAC</w:t>
            </w:r>
          </w:p>
        </w:tc>
        <w:tc>
          <w:tcPr>
            <w:tcW w:w="3403" w:type="dxa"/>
            <w:shd w:val="clear" w:color="auto" w:fill="auto"/>
            <w:noWrap/>
            <w:vAlign w:val="bottom"/>
            <w:hideMark/>
          </w:tcPr>
          <w:p w14:paraId="7C4596DC" w14:textId="020C847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Frances Odong</w:t>
            </w:r>
          </w:p>
        </w:tc>
        <w:tc>
          <w:tcPr>
            <w:tcW w:w="2550" w:type="dxa"/>
            <w:shd w:val="clear" w:color="auto" w:fill="auto"/>
            <w:noWrap/>
            <w:vAlign w:val="bottom"/>
            <w:hideMark/>
          </w:tcPr>
          <w:p w14:paraId="14B9775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BIRUNGI</w:t>
            </w:r>
          </w:p>
        </w:tc>
      </w:tr>
      <w:tr w:rsidR="00741D6A" w:rsidRPr="00A01FAC" w14:paraId="3A3BD6D3" w14:textId="77777777" w:rsidTr="00A033AA">
        <w:trPr>
          <w:trHeight w:val="300"/>
        </w:trPr>
        <w:tc>
          <w:tcPr>
            <w:tcW w:w="568" w:type="dxa"/>
          </w:tcPr>
          <w:p w14:paraId="28D44F0F" w14:textId="35D359E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328</w:t>
            </w:r>
          </w:p>
        </w:tc>
        <w:tc>
          <w:tcPr>
            <w:tcW w:w="2694" w:type="dxa"/>
            <w:vAlign w:val="bottom"/>
          </w:tcPr>
          <w:p w14:paraId="15EB185A" w14:textId="7ED7689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UCOBAC</w:t>
            </w:r>
          </w:p>
        </w:tc>
        <w:tc>
          <w:tcPr>
            <w:tcW w:w="3403" w:type="dxa"/>
            <w:shd w:val="clear" w:color="auto" w:fill="auto"/>
            <w:noWrap/>
            <w:vAlign w:val="bottom"/>
            <w:hideMark/>
          </w:tcPr>
          <w:p w14:paraId="2180F75D" w14:textId="4C6A65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Loretta Achieng Vanessa</w:t>
            </w:r>
          </w:p>
        </w:tc>
        <w:tc>
          <w:tcPr>
            <w:tcW w:w="2550" w:type="dxa"/>
            <w:shd w:val="clear" w:color="auto" w:fill="auto"/>
            <w:noWrap/>
            <w:vAlign w:val="bottom"/>
            <w:hideMark/>
          </w:tcPr>
          <w:p w14:paraId="6B9E64E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OWINO</w:t>
            </w:r>
          </w:p>
        </w:tc>
      </w:tr>
      <w:tr w:rsidR="00741D6A" w:rsidRPr="00A01FAC" w14:paraId="088751E8" w14:textId="77777777" w:rsidTr="00A033AA">
        <w:trPr>
          <w:trHeight w:val="300"/>
        </w:trPr>
        <w:tc>
          <w:tcPr>
            <w:tcW w:w="568" w:type="dxa"/>
          </w:tcPr>
          <w:p w14:paraId="69EA9497" w14:textId="082C05D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329</w:t>
            </w:r>
          </w:p>
        </w:tc>
        <w:tc>
          <w:tcPr>
            <w:tcW w:w="2694" w:type="dxa"/>
            <w:vAlign w:val="bottom"/>
          </w:tcPr>
          <w:p w14:paraId="08B6671D" w14:textId="73E9C2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UCRT</w:t>
            </w:r>
          </w:p>
        </w:tc>
        <w:tc>
          <w:tcPr>
            <w:tcW w:w="3403" w:type="dxa"/>
            <w:shd w:val="clear" w:color="auto" w:fill="auto"/>
            <w:noWrap/>
            <w:vAlign w:val="bottom"/>
            <w:hideMark/>
          </w:tcPr>
          <w:p w14:paraId="24AD2CD4" w14:textId="604CC9A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Edward Ole Iekaita </w:t>
            </w:r>
          </w:p>
        </w:tc>
        <w:tc>
          <w:tcPr>
            <w:tcW w:w="2550" w:type="dxa"/>
            <w:shd w:val="clear" w:color="auto" w:fill="auto"/>
            <w:noWrap/>
            <w:vAlign w:val="bottom"/>
            <w:hideMark/>
          </w:tcPr>
          <w:p w14:paraId="229D822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KISSAU </w:t>
            </w:r>
          </w:p>
        </w:tc>
      </w:tr>
      <w:tr w:rsidR="00741D6A" w:rsidRPr="00A01FAC" w14:paraId="6A1064A9" w14:textId="77777777" w:rsidTr="00A033AA">
        <w:trPr>
          <w:trHeight w:val="300"/>
        </w:trPr>
        <w:tc>
          <w:tcPr>
            <w:tcW w:w="568" w:type="dxa"/>
          </w:tcPr>
          <w:p w14:paraId="0164EFA6" w14:textId="1BE8378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330</w:t>
            </w:r>
          </w:p>
        </w:tc>
        <w:tc>
          <w:tcPr>
            <w:tcW w:w="2694" w:type="dxa"/>
            <w:vAlign w:val="bottom"/>
          </w:tcPr>
          <w:p w14:paraId="5043170A" w14:textId="67534AA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UCRT</w:t>
            </w:r>
          </w:p>
        </w:tc>
        <w:tc>
          <w:tcPr>
            <w:tcW w:w="3403" w:type="dxa"/>
            <w:shd w:val="clear" w:color="auto" w:fill="auto"/>
            <w:noWrap/>
            <w:vAlign w:val="bottom"/>
            <w:hideMark/>
          </w:tcPr>
          <w:p w14:paraId="4A5DF6F7" w14:textId="03EFE45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Paine Eulalia</w:t>
            </w:r>
          </w:p>
        </w:tc>
        <w:tc>
          <w:tcPr>
            <w:tcW w:w="2550" w:type="dxa"/>
            <w:shd w:val="clear" w:color="auto" w:fill="auto"/>
            <w:noWrap/>
            <w:vAlign w:val="bottom"/>
            <w:hideMark/>
          </w:tcPr>
          <w:p w14:paraId="11D838B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MAKO</w:t>
            </w:r>
          </w:p>
        </w:tc>
      </w:tr>
      <w:tr w:rsidR="00741D6A" w:rsidRPr="00A01FAC" w14:paraId="201CF3A3" w14:textId="77777777" w:rsidTr="00A033AA">
        <w:trPr>
          <w:trHeight w:val="300"/>
        </w:trPr>
        <w:tc>
          <w:tcPr>
            <w:tcW w:w="568" w:type="dxa"/>
          </w:tcPr>
          <w:p w14:paraId="7830A584" w14:textId="36A6577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331</w:t>
            </w:r>
          </w:p>
        </w:tc>
        <w:tc>
          <w:tcPr>
            <w:tcW w:w="2694" w:type="dxa"/>
            <w:vAlign w:val="bottom"/>
          </w:tcPr>
          <w:p w14:paraId="48108229" w14:textId="184A5F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UCRT</w:t>
            </w:r>
          </w:p>
        </w:tc>
        <w:tc>
          <w:tcPr>
            <w:tcW w:w="3403" w:type="dxa"/>
            <w:shd w:val="clear" w:color="auto" w:fill="auto"/>
            <w:noWrap/>
            <w:vAlign w:val="bottom"/>
            <w:hideMark/>
          </w:tcPr>
          <w:p w14:paraId="11F28DC0" w14:textId="69A88DA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Jamboi Bughama</w:t>
            </w:r>
          </w:p>
        </w:tc>
        <w:tc>
          <w:tcPr>
            <w:tcW w:w="2550" w:type="dxa"/>
            <w:shd w:val="clear" w:color="auto" w:fill="auto"/>
            <w:noWrap/>
            <w:vAlign w:val="bottom"/>
            <w:hideMark/>
          </w:tcPr>
          <w:p w14:paraId="2134B6E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BARAMAYEGU</w:t>
            </w:r>
          </w:p>
        </w:tc>
      </w:tr>
      <w:tr w:rsidR="00741D6A" w:rsidRPr="00A01FAC" w14:paraId="5D3C69B0" w14:textId="77777777" w:rsidTr="00A033AA">
        <w:trPr>
          <w:trHeight w:val="300"/>
        </w:trPr>
        <w:tc>
          <w:tcPr>
            <w:tcW w:w="568" w:type="dxa"/>
          </w:tcPr>
          <w:p w14:paraId="3816C516" w14:textId="2677010C"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332</w:t>
            </w:r>
          </w:p>
        </w:tc>
        <w:tc>
          <w:tcPr>
            <w:tcW w:w="2694" w:type="dxa"/>
            <w:vAlign w:val="bottom"/>
          </w:tcPr>
          <w:p w14:paraId="06994BA0" w14:textId="7D4AC28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UEFA</w:t>
            </w:r>
          </w:p>
        </w:tc>
        <w:tc>
          <w:tcPr>
            <w:tcW w:w="3403" w:type="dxa"/>
            <w:shd w:val="clear" w:color="auto" w:fill="auto"/>
            <w:noWrap/>
            <w:vAlign w:val="bottom"/>
            <w:hideMark/>
          </w:tcPr>
          <w:p w14:paraId="11BB7362" w14:textId="4948F9B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Espérance  Nyota</w:t>
            </w:r>
          </w:p>
        </w:tc>
        <w:tc>
          <w:tcPr>
            <w:tcW w:w="2550" w:type="dxa"/>
            <w:shd w:val="clear" w:color="auto" w:fill="auto"/>
            <w:noWrap/>
            <w:vAlign w:val="bottom"/>
            <w:hideMark/>
          </w:tcPr>
          <w:p w14:paraId="5F462EC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BINYUKI</w:t>
            </w:r>
          </w:p>
        </w:tc>
      </w:tr>
      <w:tr w:rsidR="00741D6A" w:rsidRPr="00A01FAC" w14:paraId="12626DC0" w14:textId="77777777" w:rsidTr="00A033AA">
        <w:trPr>
          <w:trHeight w:val="300"/>
        </w:trPr>
        <w:tc>
          <w:tcPr>
            <w:tcW w:w="568" w:type="dxa"/>
          </w:tcPr>
          <w:p w14:paraId="2897E989" w14:textId="3E6FEA6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333</w:t>
            </w:r>
          </w:p>
        </w:tc>
        <w:tc>
          <w:tcPr>
            <w:tcW w:w="2694" w:type="dxa"/>
            <w:vAlign w:val="bottom"/>
          </w:tcPr>
          <w:p w14:paraId="3B24477E" w14:textId="5C93AE7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UEFA</w:t>
            </w:r>
          </w:p>
        </w:tc>
        <w:tc>
          <w:tcPr>
            <w:tcW w:w="3403" w:type="dxa"/>
            <w:shd w:val="clear" w:color="auto" w:fill="auto"/>
            <w:noWrap/>
            <w:vAlign w:val="bottom"/>
            <w:hideMark/>
          </w:tcPr>
          <w:p w14:paraId="71AF6AC3" w14:textId="4C71D27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Heritier Mutabazi</w:t>
            </w:r>
          </w:p>
        </w:tc>
        <w:tc>
          <w:tcPr>
            <w:tcW w:w="2550" w:type="dxa"/>
            <w:shd w:val="clear" w:color="auto" w:fill="auto"/>
            <w:noWrap/>
            <w:vAlign w:val="bottom"/>
            <w:hideMark/>
          </w:tcPr>
          <w:p w14:paraId="719FB54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 Kitumaini </w:t>
            </w:r>
          </w:p>
        </w:tc>
      </w:tr>
      <w:tr w:rsidR="00741D6A" w:rsidRPr="00A01FAC" w14:paraId="0F4BCD9D" w14:textId="77777777" w:rsidTr="00A033AA">
        <w:trPr>
          <w:trHeight w:val="300"/>
        </w:trPr>
        <w:tc>
          <w:tcPr>
            <w:tcW w:w="568" w:type="dxa"/>
          </w:tcPr>
          <w:p w14:paraId="48121F0D" w14:textId="6680180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334</w:t>
            </w:r>
          </w:p>
        </w:tc>
        <w:tc>
          <w:tcPr>
            <w:tcW w:w="2694" w:type="dxa"/>
            <w:vAlign w:val="bottom"/>
          </w:tcPr>
          <w:p w14:paraId="5DFD7391" w14:textId="66E7075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UJB</w:t>
            </w:r>
          </w:p>
        </w:tc>
        <w:tc>
          <w:tcPr>
            <w:tcW w:w="3403" w:type="dxa"/>
            <w:shd w:val="clear" w:color="auto" w:fill="auto"/>
            <w:noWrap/>
            <w:vAlign w:val="bottom"/>
            <w:hideMark/>
          </w:tcPr>
          <w:p w14:paraId="65190EDA" w14:textId="50E1868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Johana</w:t>
            </w:r>
          </w:p>
        </w:tc>
        <w:tc>
          <w:tcPr>
            <w:tcW w:w="2550" w:type="dxa"/>
            <w:shd w:val="clear" w:color="auto" w:fill="auto"/>
            <w:noWrap/>
            <w:vAlign w:val="bottom"/>
            <w:hideMark/>
          </w:tcPr>
          <w:p w14:paraId="0D5BB29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HERRERA ARANGO</w:t>
            </w:r>
          </w:p>
        </w:tc>
      </w:tr>
      <w:tr w:rsidR="00741D6A" w:rsidRPr="00A01FAC" w14:paraId="16DD2CA0" w14:textId="77777777" w:rsidTr="00A033AA">
        <w:trPr>
          <w:trHeight w:val="300"/>
        </w:trPr>
        <w:tc>
          <w:tcPr>
            <w:tcW w:w="568" w:type="dxa"/>
          </w:tcPr>
          <w:p w14:paraId="39695EAD" w14:textId="5B25CD1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335</w:t>
            </w:r>
          </w:p>
        </w:tc>
        <w:tc>
          <w:tcPr>
            <w:tcW w:w="2694" w:type="dxa"/>
            <w:vAlign w:val="bottom"/>
          </w:tcPr>
          <w:p w14:paraId="5018A26B" w14:textId="7A3E0C4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UJB</w:t>
            </w:r>
          </w:p>
        </w:tc>
        <w:tc>
          <w:tcPr>
            <w:tcW w:w="3403" w:type="dxa"/>
            <w:shd w:val="clear" w:color="auto" w:fill="auto"/>
            <w:noWrap/>
            <w:vAlign w:val="bottom"/>
            <w:hideMark/>
          </w:tcPr>
          <w:p w14:paraId="6A1BAA71" w14:textId="6B67834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Juan Guillermo</w:t>
            </w:r>
          </w:p>
        </w:tc>
        <w:tc>
          <w:tcPr>
            <w:tcW w:w="2550" w:type="dxa"/>
            <w:shd w:val="clear" w:color="auto" w:fill="auto"/>
            <w:noWrap/>
            <w:vAlign w:val="bottom"/>
            <w:hideMark/>
          </w:tcPr>
          <w:p w14:paraId="4266A9E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FERRO MEDINA</w:t>
            </w:r>
          </w:p>
        </w:tc>
      </w:tr>
      <w:tr w:rsidR="00741D6A" w:rsidRPr="00A01FAC" w14:paraId="5FFEE8BC" w14:textId="77777777" w:rsidTr="00A033AA">
        <w:trPr>
          <w:trHeight w:val="300"/>
        </w:trPr>
        <w:tc>
          <w:tcPr>
            <w:tcW w:w="568" w:type="dxa"/>
          </w:tcPr>
          <w:p w14:paraId="3824003C" w14:textId="543A707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336</w:t>
            </w:r>
          </w:p>
        </w:tc>
        <w:tc>
          <w:tcPr>
            <w:tcW w:w="2694" w:type="dxa"/>
            <w:vAlign w:val="bottom"/>
          </w:tcPr>
          <w:p w14:paraId="2E2C2EEA" w14:textId="1A61E1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ULA</w:t>
            </w:r>
          </w:p>
        </w:tc>
        <w:tc>
          <w:tcPr>
            <w:tcW w:w="3403" w:type="dxa"/>
            <w:shd w:val="clear" w:color="auto" w:fill="auto"/>
            <w:noWrap/>
            <w:vAlign w:val="bottom"/>
            <w:hideMark/>
          </w:tcPr>
          <w:p w14:paraId="3E05C613" w14:textId="5009613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Jimmy</w:t>
            </w:r>
          </w:p>
        </w:tc>
        <w:tc>
          <w:tcPr>
            <w:tcW w:w="2550" w:type="dxa"/>
            <w:shd w:val="clear" w:color="auto" w:fill="auto"/>
            <w:noWrap/>
            <w:vAlign w:val="bottom"/>
            <w:hideMark/>
          </w:tcPr>
          <w:p w14:paraId="7E8C997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OCHOM</w:t>
            </w:r>
          </w:p>
        </w:tc>
      </w:tr>
      <w:tr w:rsidR="00741D6A" w:rsidRPr="00A01FAC" w14:paraId="1BEF7364" w14:textId="77777777" w:rsidTr="00A033AA">
        <w:trPr>
          <w:trHeight w:val="300"/>
        </w:trPr>
        <w:tc>
          <w:tcPr>
            <w:tcW w:w="568" w:type="dxa"/>
          </w:tcPr>
          <w:p w14:paraId="55233DD7" w14:textId="60F9F93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337</w:t>
            </w:r>
          </w:p>
        </w:tc>
        <w:tc>
          <w:tcPr>
            <w:tcW w:w="2694" w:type="dxa"/>
            <w:vAlign w:val="bottom"/>
          </w:tcPr>
          <w:p w14:paraId="448529B8" w14:textId="5829C2C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ULA</w:t>
            </w:r>
          </w:p>
        </w:tc>
        <w:tc>
          <w:tcPr>
            <w:tcW w:w="3403" w:type="dxa"/>
            <w:shd w:val="clear" w:color="auto" w:fill="auto"/>
            <w:noWrap/>
            <w:vAlign w:val="bottom"/>
            <w:hideMark/>
          </w:tcPr>
          <w:p w14:paraId="51334B96" w14:textId="29951F9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Ogojo Algresia</w:t>
            </w:r>
          </w:p>
        </w:tc>
        <w:tc>
          <w:tcPr>
            <w:tcW w:w="2550" w:type="dxa"/>
            <w:shd w:val="clear" w:color="auto" w:fill="auto"/>
            <w:noWrap/>
            <w:vAlign w:val="bottom"/>
            <w:hideMark/>
          </w:tcPr>
          <w:p w14:paraId="37E7AA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AKWI </w:t>
            </w:r>
          </w:p>
        </w:tc>
      </w:tr>
      <w:tr w:rsidR="00741D6A" w:rsidRPr="00A01FAC" w14:paraId="0CAD6BE5" w14:textId="77777777" w:rsidTr="00A033AA">
        <w:trPr>
          <w:trHeight w:val="300"/>
        </w:trPr>
        <w:tc>
          <w:tcPr>
            <w:tcW w:w="568" w:type="dxa"/>
          </w:tcPr>
          <w:p w14:paraId="09EFB16B" w14:textId="70D9DD2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338</w:t>
            </w:r>
          </w:p>
        </w:tc>
        <w:tc>
          <w:tcPr>
            <w:tcW w:w="2694" w:type="dxa"/>
            <w:vAlign w:val="bottom"/>
          </w:tcPr>
          <w:p w14:paraId="28FE9749" w14:textId="4408354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UMCAH</w:t>
            </w:r>
          </w:p>
        </w:tc>
        <w:tc>
          <w:tcPr>
            <w:tcW w:w="3403" w:type="dxa"/>
            <w:shd w:val="clear" w:color="auto" w:fill="auto"/>
            <w:noWrap/>
            <w:vAlign w:val="bottom"/>
            <w:hideMark/>
          </w:tcPr>
          <w:p w14:paraId="4C2A93BA" w14:textId="0E4F2F6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Ana Maribel</w:t>
            </w:r>
          </w:p>
        </w:tc>
        <w:tc>
          <w:tcPr>
            <w:tcW w:w="2550" w:type="dxa"/>
            <w:shd w:val="clear" w:color="auto" w:fill="auto"/>
            <w:noWrap/>
            <w:vAlign w:val="bottom"/>
            <w:hideMark/>
          </w:tcPr>
          <w:p w14:paraId="18721C9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MADRID</w:t>
            </w:r>
          </w:p>
        </w:tc>
      </w:tr>
      <w:tr w:rsidR="00741D6A" w:rsidRPr="00A01FAC" w14:paraId="4D569AC5" w14:textId="77777777" w:rsidTr="00A033AA">
        <w:trPr>
          <w:trHeight w:val="300"/>
        </w:trPr>
        <w:tc>
          <w:tcPr>
            <w:tcW w:w="568" w:type="dxa"/>
          </w:tcPr>
          <w:p w14:paraId="0B31A2EC" w14:textId="7107551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339</w:t>
            </w:r>
          </w:p>
        </w:tc>
        <w:tc>
          <w:tcPr>
            <w:tcW w:w="2694" w:type="dxa"/>
            <w:vAlign w:val="bottom"/>
          </w:tcPr>
          <w:p w14:paraId="47C75B5B" w14:textId="4B760F3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UNION COOPERATIVA LAS BRUMAS</w:t>
            </w:r>
          </w:p>
        </w:tc>
        <w:tc>
          <w:tcPr>
            <w:tcW w:w="3403" w:type="dxa"/>
            <w:shd w:val="clear" w:color="auto" w:fill="auto"/>
            <w:noWrap/>
            <w:vAlign w:val="bottom"/>
            <w:hideMark/>
          </w:tcPr>
          <w:p w14:paraId="7410EB75" w14:textId="530D6A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Marling Haydee  </w:t>
            </w:r>
          </w:p>
        </w:tc>
        <w:tc>
          <w:tcPr>
            <w:tcW w:w="2550" w:type="dxa"/>
            <w:shd w:val="clear" w:color="auto" w:fill="auto"/>
            <w:noWrap/>
            <w:vAlign w:val="bottom"/>
            <w:hideMark/>
          </w:tcPr>
          <w:p w14:paraId="4825DB5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RODRIGUEZ CERROS</w:t>
            </w:r>
          </w:p>
        </w:tc>
      </w:tr>
      <w:tr w:rsidR="00741D6A" w:rsidRPr="00A01FAC" w14:paraId="63D805A7" w14:textId="77777777" w:rsidTr="00A033AA">
        <w:trPr>
          <w:trHeight w:val="300"/>
        </w:trPr>
        <w:tc>
          <w:tcPr>
            <w:tcW w:w="568" w:type="dxa"/>
          </w:tcPr>
          <w:p w14:paraId="68646227" w14:textId="4158983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340</w:t>
            </w:r>
          </w:p>
        </w:tc>
        <w:tc>
          <w:tcPr>
            <w:tcW w:w="2694" w:type="dxa"/>
            <w:vAlign w:val="bottom"/>
          </w:tcPr>
          <w:p w14:paraId="4EFD5E78" w14:textId="0A43DC3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UNIPROBA</w:t>
            </w:r>
          </w:p>
        </w:tc>
        <w:tc>
          <w:tcPr>
            <w:tcW w:w="3403" w:type="dxa"/>
            <w:shd w:val="clear" w:color="auto" w:fill="auto"/>
            <w:noWrap/>
            <w:vAlign w:val="bottom"/>
            <w:hideMark/>
          </w:tcPr>
          <w:p w14:paraId="0E7C4C9D" w14:textId="71D059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Vital</w:t>
            </w:r>
          </w:p>
        </w:tc>
        <w:tc>
          <w:tcPr>
            <w:tcW w:w="2550" w:type="dxa"/>
            <w:shd w:val="clear" w:color="auto" w:fill="auto"/>
            <w:noWrap/>
            <w:vAlign w:val="bottom"/>
            <w:hideMark/>
          </w:tcPr>
          <w:p w14:paraId="5193DCB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BAMBANZE</w:t>
            </w:r>
          </w:p>
        </w:tc>
      </w:tr>
      <w:tr w:rsidR="00741D6A" w:rsidRPr="00A01FAC" w14:paraId="7F5C7799" w14:textId="77777777" w:rsidTr="00A033AA">
        <w:trPr>
          <w:trHeight w:val="300"/>
        </w:trPr>
        <w:tc>
          <w:tcPr>
            <w:tcW w:w="568" w:type="dxa"/>
          </w:tcPr>
          <w:p w14:paraId="6B265B19" w14:textId="7ED3703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341</w:t>
            </w:r>
          </w:p>
        </w:tc>
        <w:tc>
          <w:tcPr>
            <w:tcW w:w="2694" w:type="dxa"/>
            <w:vAlign w:val="bottom"/>
          </w:tcPr>
          <w:p w14:paraId="40EFC437" w14:textId="6E165E2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UNPAD</w:t>
            </w:r>
          </w:p>
        </w:tc>
        <w:tc>
          <w:tcPr>
            <w:tcW w:w="3403" w:type="dxa"/>
            <w:shd w:val="clear" w:color="auto" w:fill="auto"/>
            <w:noWrap/>
            <w:vAlign w:val="bottom"/>
            <w:hideMark/>
          </w:tcPr>
          <w:p w14:paraId="715DC4FC" w14:textId="2D3C0F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Firdhan Aria</w:t>
            </w:r>
          </w:p>
        </w:tc>
        <w:tc>
          <w:tcPr>
            <w:tcW w:w="2550" w:type="dxa"/>
            <w:shd w:val="clear" w:color="auto" w:fill="auto"/>
            <w:noWrap/>
            <w:vAlign w:val="bottom"/>
            <w:hideMark/>
          </w:tcPr>
          <w:p w14:paraId="355AF84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WIJAYA</w:t>
            </w:r>
          </w:p>
        </w:tc>
      </w:tr>
      <w:tr w:rsidR="00741D6A" w:rsidRPr="00A01FAC" w14:paraId="64FE0B2F" w14:textId="77777777" w:rsidTr="00A033AA">
        <w:trPr>
          <w:trHeight w:val="300"/>
        </w:trPr>
        <w:tc>
          <w:tcPr>
            <w:tcW w:w="568" w:type="dxa"/>
          </w:tcPr>
          <w:p w14:paraId="43C818C9" w14:textId="10857ED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342</w:t>
            </w:r>
          </w:p>
        </w:tc>
        <w:tc>
          <w:tcPr>
            <w:tcW w:w="2694" w:type="dxa"/>
            <w:vAlign w:val="bottom"/>
          </w:tcPr>
          <w:p w14:paraId="51A16D07" w14:textId="3981CDF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UTC</w:t>
            </w:r>
          </w:p>
        </w:tc>
        <w:tc>
          <w:tcPr>
            <w:tcW w:w="3403" w:type="dxa"/>
            <w:shd w:val="clear" w:color="auto" w:fill="auto"/>
            <w:noWrap/>
            <w:vAlign w:val="bottom"/>
            <w:hideMark/>
          </w:tcPr>
          <w:p w14:paraId="196517B4" w14:textId="0211CA5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Melvin Yovani</w:t>
            </w:r>
          </w:p>
        </w:tc>
        <w:tc>
          <w:tcPr>
            <w:tcW w:w="2550" w:type="dxa"/>
            <w:shd w:val="clear" w:color="auto" w:fill="auto"/>
            <w:noWrap/>
            <w:vAlign w:val="bottom"/>
            <w:hideMark/>
          </w:tcPr>
          <w:p w14:paraId="564B164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HERNÁNDEZ AGUILAR</w:t>
            </w:r>
          </w:p>
        </w:tc>
      </w:tr>
      <w:tr w:rsidR="00741D6A" w:rsidRPr="00A01FAC" w14:paraId="5D71561E" w14:textId="77777777" w:rsidTr="00A033AA">
        <w:trPr>
          <w:trHeight w:val="300"/>
        </w:trPr>
        <w:tc>
          <w:tcPr>
            <w:tcW w:w="568" w:type="dxa"/>
          </w:tcPr>
          <w:p w14:paraId="321F741B" w14:textId="6C60F92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343</w:t>
            </w:r>
          </w:p>
        </w:tc>
        <w:tc>
          <w:tcPr>
            <w:tcW w:w="2694" w:type="dxa"/>
            <w:vAlign w:val="bottom"/>
          </w:tcPr>
          <w:p w14:paraId="16477281" w14:textId="6E6BA17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UVOC</w:t>
            </w:r>
          </w:p>
        </w:tc>
        <w:tc>
          <w:tcPr>
            <w:tcW w:w="3403" w:type="dxa"/>
            <w:shd w:val="clear" w:color="auto" w:fill="auto"/>
            <w:noWrap/>
            <w:vAlign w:val="bottom"/>
            <w:hideMark/>
          </w:tcPr>
          <w:p w14:paraId="00FFF9DF" w14:textId="5062E1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Sandra Ester</w:t>
            </w:r>
          </w:p>
        </w:tc>
        <w:tc>
          <w:tcPr>
            <w:tcW w:w="2550" w:type="dxa"/>
            <w:shd w:val="clear" w:color="auto" w:fill="auto"/>
            <w:noWrap/>
            <w:vAlign w:val="bottom"/>
            <w:hideMark/>
          </w:tcPr>
          <w:p w14:paraId="772193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CALEL CAHUEC</w:t>
            </w:r>
          </w:p>
        </w:tc>
      </w:tr>
      <w:tr w:rsidR="00741D6A" w:rsidRPr="00A01FAC" w14:paraId="3AF58EE5" w14:textId="77777777" w:rsidTr="00A033AA">
        <w:trPr>
          <w:trHeight w:val="300"/>
        </w:trPr>
        <w:tc>
          <w:tcPr>
            <w:tcW w:w="568" w:type="dxa"/>
          </w:tcPr>
          <w:p w14:paraId="11AE3634" w14:textId="5F43BD6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344</w:t>
            </w:r>
          </w:p>
        </w:tc>
        <w:tc>
          <w:tcPr>
            <w:tcW w:w="2694" w:type="dxa"/>
            <w:vAlign w:val="bottom"/>
          </w:tcPr>
          <w:p w14:paraId="010FD237" w14:textId="7BB60A1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UVOC</w:t>
            </w:r>
          </w:p>
        </w:tc>
        <w:tc>
          <w:tcPr>
            <w:tcW w:w="3403" w:type="dxa"/>
            <w:shd w:val="clear" w:color="auto" w:fill="auto"/>
            <w:noWrap/>
            <w:vAlign w:val="bottom"/>
            <w:hideMark/>
          </w:tcPr>
          <w:p w14:paraId="6001B1EF" w14:textId="0193AB0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Rony Ezequiel</w:t>
            </w:r>
          </w:p>
        </w:tc>
        <w:tc>
          <w:tcPr>
            <w:tcW w:w="2550" w:type="dxa"/>
            <w:shd w:val="clear" w:color="auto" w:fill="auto"/>
            <w:noWrap/>
            <w:vAlign w:val="bottom"/>
            <w:hideMark/>
          </w:tcPr>
          <w:p w14:paraId="3C14136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MORALES TOT</w:t>
            </w:r>
          </w:p>
        </w:tc>
      </w:tr>
      <w:tr w:rsidR="00741D6A" w:rsidRPr="00A01FAC" w14:paraId="4A52F0DE" w14:textId="77777777" w:rsidTr="00A033AA">
        <w:trPr>
          <w:trHeight w:val="300"/>
        </w:trPr>
        <w:tc>
          <w:tcPr>
            <w:tcW w:w="568" w:type="dxa"/>
          </w:tcPr>
          <w:p w14:paraId="47E0FD0F" w14:textId="44C565F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345</w:t>
            </w:r>
          </w:p>
        </w:tc>
        <w:tc>
          <w:tcPr>
            <w:tcW w:w="2694" w:type="dxa"/>
            <w:vAlign w:val="bottom"/>
          </w:tcPr>
          <w:p w14:paraId="3D691B06" w14:textId="6362298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UWUA</w:t>
            </w:r>
          </w:p>
        </w:tc>
        <w:tc>
          <w:tcPr>
            <w:tcW w:w="3403" w:type="dxa"/>
            <w:shd w:val="clear" w:color="auto" w:fill="auto"/>
            <w:noWrap/>
            <w:vAlign w:val="bottom"/>
            <w:hideMark/>
          </w:tcPr>
          <w:p w14:paraId="7977CCF1" w14:textId="437CAD1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Erkinbek</w:t>
            </w:r>
          </w:p>
        </w:tc>
        <w:tc>
          <w:tcPr>
            <w:tcW w:w="2550" w:type="dxa"/>
            <w:shd w:val="clear" w:color="auto" w:fill="auto"/>
            <w:noWrap/>
            <w:vAlign w:val="bottom"/>
            <w:hideMark/>
          </w:tcPr>
          <w:p w14:paraId="03FE2D0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KOZHOEV</w:t>
            </w:r>
          </w:p>
        </w:tc>
      </w:tr>
      <w:tr w:rsidR="00741D6A" w:rsidRPr="00A01FAC" w14:paraId="787CE48E" w14:textId="77777777" w:rsidTr="00A033AA">
        <w:trPr>
          <w:trHeight w:val="300"/>
        </w:trPr>
        <w:tc>
          <w:tcPr>
            <w:tcW w:w="568" w:type="dxa"/>
          </w:tcPr>
          <w:p w14:paraId="7B325D1F" w14:textId="63E691B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346</w:t>
            </w:r>
          </w:p>
        </w:tc>
        <w:tc>
          <w:tcPr>
            <w:tcW w:w="2694" w:type="dxa"/>
            <w:vAlign w:val="bottom"/>
          </w:tcPr>
          <w:p w14:paraId="6FA55D1D" w14:textId="1D59057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UWUA</w:t>
            </w:r>
          </w:p>
        </w:tc>
        <w:tc>
          <w:tcPr>
            <w:tcW w:w="3403" w:type="dxa"/>
            <w:shd w:val="clear" w:color="auto" w:fill="auto"/>
            <w:noWrap/>
            <w:vAlign w:val="bottom"/>
            <w:hideMark/>
          </w:tcPr>
          <w:p w14:paraId="6AEF4BCA" w14:textId="7CE80B9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Natalia</w:t>
            </w:r>
          </w:p>
        </w:tc>
        <w:tc>
          <w:tcPr>
            <w:tcW w:w="2550" w:type="dxa"/>
            <w:shd w:val="clear" w:color="auto" w:fill="auto"/>
            <w:noWrap/>
            <w:vAlign w:val="bottom"/>
            <w:hideMark/>
          </w:tcPr>
          <w:p w14:paraId="793B67B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MANCHENKO</w:t>
            </w:r>
          </w:p>
        </w:tc>
      </w:tr>
      <w:tr w:rsidR="00741D6A" w:rsidRPr="00A01FAC" w14:paraId="3715F6DB" w14:textId="77777777" w:rsidTr="00A033AA">
        <w:trPr>
          <w:trHeight w:val="300"/>
        </w:trPr>
        <w:tc>
          <w:tcPr>
            <w:tcW w:w="568" w:type="dxa"/>
          </w:tcPr>
          <w:p w14:paraId="58373FA3" w14:textId="1F72296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347</w:t>
            </w:r>
          </w:p>
        </w:tc>
        <w:tc>
          <w:tcPr>
            <w:tcW w:w="2694" w:type="dxa"/>
            <w:vAlign w:val="bottom"/>
          </w:tcPr>
          <w:p w14:paraId="243ECA68" w14:textId="562B5A6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VSK</w:t>
            </w:r>
          </w:p>
        </w:tc>
        <w:tc>
          <w:tcPr>
            <w:tcW w:w="3403" w:type="dxa"/>
            <w:shd w:val="clear" w:color="auto" w:fill="auto"/>
            <w:noWrap/>
            <w:vAlign w:val="bottom"/>
            <w:hideMark/>
          </w:tcPr>
          <w:p w14:paraId="6A591830" w14:textId="7DE4FF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Sadanand</w:t>
            </w:r>
          </w:p>
        </w:tc>
        <w:tc>
          <w:tcPr>
            <w:tcW w:w="2550" w:type="dxa"/>
            <w:shd w:val="clear" w:color="auto" w:fill="auto"/>
            <w:noWrap/>
            <w:vAlign w:val="bottom"/>
            <w:hideMark/>
          </w:tcPr>
          <w:p w14:paraId="7701EC5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RAI</w:t>
            </w:r>
          </w:p>
        </w:tc>
      </w:tr>
      <w:tr w:rsidR="00741D6A" w:rsidRPr="00A01FAC" w14:paraId="4738CD8F" w14:textId="77777777" w:rsidTr="00A033AA">
        <w:trPr>
          <w:trHeight w:val="300"/>
        </w:trPr>
        <w:tc>
          <w:tcPr>
            <w:tcW w:w="568" w:type="dxa"/>
          </w:tcPr>
          <w:p w14:paraId="0DCACF7A" w14:textId="79AA0B4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348</w:t>
            </w:r>
          </w:p>
        </w:tc>
        <w:tc>
          <w:tcPr>
            <w:tcW w:w="2694" w:type="dxa"/>
            <w:vAlign w:val="bottom"/>
          </w:tcPr>
          <w:p w14:paraId="3205C215" w14:textId="5A91287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WE-EFFECT</w:t>
            </w:r>
          </w:p>
        </w:tc>
        <w:tc>
          <w:tcPr>
            <w:tcW w:w="3403" w:type="dxa"/>
            <w:shd w:val="clear" w:color="auto" w:fill="auto"/>
            <w:noWrap/>
            <w:vAlign w:val="bottom"/>
            <w:hideMark/>
          </w:tcPr>
          <w:p w14:paraId="60ABF2D8" w14:textId="07A2C63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Jessica</w:t>
            </w:r>
          </w:p>
        </w:tc>
        <w:tc>
          <w:tcPr>
            <w:tcW w:w="2550" w:type="dxa"/>
            <w:shd w:val="clear" w:color="auto" w:fill="auto"/>
            <w:noWrap/>
            <w:vAlign w:val="bottom"/>
            <w:hideMark/>
          </w:tcPr>
          <w:p w14:paraId="3F9026A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SOTO</w:t>
            </w:r>
          </w:p>
        </w:tc>
      </w:tr>
      <w:tr w:rsidR="00741D6A" w:rsidRPr="00A01FAC" w14:paraId="26851AEC" w14:textId="77777777" w:rsidTr="00A033AA">
        <w:trPr>
          <w:trHeight w:val="300"/>
        </w:trPr>
        <w:tc>
          <w:tcPr>
            <w:tcW w:w="568" w:type="dxa"/>
          </w:tcPr>
          <w:p w14:paraId="1025699E" w14:textId="0B80C1D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349</w:t>
            </w:r>
          </w:p>
        </w:tc>
        <w:tc>
          <w:tcPr>
            <w:tcW w:w="2694" w:type="dxa"/>
            <w:vAlign w:val="bottom"/>
          </w:tcPr>
          <w:p w14:paraId="1473A32D" w14:textId="3886382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WGWLO</w:t>
            </w:r>
          </w:p>
        </w:tc>
        <w:tc>
          <w:tcPr>
            <w:tcW w:w="3403" w:type="dxa"/>
            <w:shd w:val="clear" w:color="auto" w:fill="auto"/>
            <w:noWrap/>
            <w:vAlign w:val="bottom"/>
            <w:hideMark/>
          </w:tcPr>
          <w:p w14:paraId="6932CAE7" w14:textId="7632D2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Shilpa </w:t>
            </w:r>
          </w:p>
        </w:tc>
        <w:tc>
          <w:tcPr>
            <w:tcW w:w="2550" w:type="dxa"/>
            <w:shd w:val="clear" w:color="auto" w:fill="auto"/>
            <w:noWrap/>
            <w:vAlign w:val="bottom"/>
            <w:hideMark/>
          </w:tcPr>
          <w:p w14:paraId="5C9EE59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VASAVADA </w:t>
            </w:r>
          </w:p>
        </w:tc>
      </w:tr>
      <w:tr w:rsidR="00741D6A" w:rsidRPr="00A01FAC" w14:paraId="78DC8498" w14:textId="77777777" w:rsidTr="00A033AA">
        <w:trPr>
          <w:trHeight w:val="300"/>
        </w:trPr>
        <w:tc>
          <w:tcPr>
            <w:tcW w:w="568" w:type="dxa"/>
          </w:tcPr>
          <w:p w14:paraId="03C2AEEF" w14:textId="659873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350</w:t>
            </w:r>
          </w:p>
        </w:tc>
        <w:tc>
          <w:tcPr>
            <w:tcW w:w="2694" w:type="dxa"/>
            <w:vAlign w:val="bottom"/>
          </w:tcPr>
          <w:p w14:paraId="5DA62986" w14:textId="06519B6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WGWLO</w:t>
            </w:r>
          </w:p>
        </w:tc>
        <w:tc>
          <w:tcPr>
            <w:tcW w:w="3403" w:type="dxa"/>
            <w:shd w:val="clear" w:color="auto" w:fill="auto"/>
            <w:noWrap/>
            <w:vAlign w:val="bottom"/>
            <w:hideMark/>
          </w:tcPr>
          <w:p w14:paraId="5B668C6D" w14:textId="76E1B3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Nafisa Raju</w:t>
            </w:r>
          </w:p>
        </w:tc>
        <w:tc>
          <w:tcPr>
            <w:tcW w:w="2550" w:type="dxa"/>
            <w:shd w:val="clear" w:color="auto" w:fill="auto"/>
            <w:noWrap/>
            <w:vAlign w:val="bottom"/>
            <w:hideMark/>
          </w:tcPr>
          <w:p w14:paraId="0826106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BAROT</w:t>
            </w:r>
          </w:p>
        </w:tc>
      </w:tr>
      <w:tr w:rsidR="00741D6A" w:rsidRPr="00A01FAC" w14:paraId="29EB844F" w14:textId="77777777" w:rsidTr="00A033AA">
        <w:trPr>
          <w:trHeight w:val="300"/>
        </w:trPr>
        <w:tc>
          <w:tcPr>
            <w:tcW w:w="568" w:type="dxa"/>
          </w:tcPr>
          <w:p w14:paraId="3089C32C" w14:textId="248D0F6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351</w:t>
            </w:r>
          </w:p>
        </w:tc>
        <w:tc>
          <w:tcPr>
            <w:tcW w:w="2694" w:type="dxa"/>
            <w:vAlign w:val="bottom"/>
          </w:tcPr>
          <w:p w14:paraId="25BBB4C1" w14:textId="5EBDC05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WILDAF</w:t>
            </w:r>
          </w:p>
        </w:tc>
        <w:tc>
          <w:tcPr>
            <w:tcW w:w="3403" w:type="dxa"/>
            <w:shd w:val="clear" w:color="auto" w:fill="auto"/>
            <w:noWrap/>
            <w:vAlign w:val="bottom"/>
            <w:hideMark/>
          </w:tcPr>
          <w:p w14:paraId="3ED7A22C" w14:textId="1D95428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Afiwa Kafui</w:t>
            </w:r>
          </w:p>
        </w:tc>
        <w:tc>
          <w:tcPr>
            <w:tcW w:w="2550" w:type="dxa"/>
            <w:shd w:val="clear" w:color="auto" w:fill="auto"/>
            <w:noWrap/>
            <w:vAlign w:val="bottom"/>
            <w:hideMark/>
          </w:tcPr>
          <w:p w14:paraId="71753BA3"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KUWONU</w:t>
            </w:r>
          </w:p>
        </w:tc>
      </w:tr>
      <w:tr w:rsidR="00741D6A" w:rsidRPr="00A01FAC" w14:paraId="4A416D3A" w14:textId="77777777" w:rsidTr="00A033AA">
        <w:trPr>
          <w:trHeight w:val="300"/>
        </w:trPr>
        <w:tc>
          <w:tcPr>
            <w:tcW w:w="568" w:type="dxa"/>
          </w:tcPr>
          <w:p w14:paraId="1E0A6788" w14:textId="529554A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352</w:t>
            </w:r>
          </w:p>
        </w:tc>
        <w:tc>
          <w:tcPr>
            <w:tcW w:w="2694" w:type="dxa"/>
            <w:vAlign w:val="bottom"/>
          </w:tcPr>
          <w:p w14:paraId="2BF771CA" w14:textId="30112D7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WRF</w:t>
            </w:r>
          </w:p>
        </w:tc>
        <w:tc>
          <w:tcPr>
            <w:tcW w:w="3403" w:type="dxa"/>
            <w:shd w:val="clear" w:color="auto" w:fill="auto"/>
            <w:noWrap/>
            <w:vAlign w:val="bottom"/>
            <w:hideMark/>
          </w:tcPr>
          <w:p w14:paraId="4B3FA2AA" w14:textId="64EB065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Belén</w:t>
            </w:r>
          </w:p>
        </w:tc>
        <w:tc>
          <w:tcPr>
            <w:tcW w:w="2550" w:type="dxa"/>
            <w:shd w:val="clear" w:color="auto" w:fill="auto"/>
            <w:noWrap/>
            <w:vAlign w:val="bottom"/>
            <w:hideMark/>
          </w:tcPr>
          <w:p w14:paraId="6350370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CITOREL RAMOS</w:t>
            </w:r>
          </w:p>
        </w:tc>
      </w:tr>
      <w:tr w:rsidR="00741D6A" w:rsidRPr="00A01FAC" w14:paraId="34675FA6" w14:textId="77777777" w:rsidTr="00A033AA">
        <w:trPr>
          <w:trHeight w:val="300"/>
        </w:trPr>
        <w:tc>
          <w:tcPr>
            <w:tcW w:w="568" w:type="dxa"/>
          </w:tcPr>
          <w:p w14:paraId="7D8325B5" w14:textId="45DDBA9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353</w:t>
            </w:r>
          </w:p>
        </w:tc>
        <w:tc>
          <w:tcPr>
            <w:tcW w:w="2694" w:type="dxa"/>
            <w:vAlign w:val="bottom"/>
          </w:tcPr>
          <w:p w14:paraId="61454CF1" w14:textId="1032877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WRI</w:t>
            </w:r>
          </w:p>
        </w:tc>
        <w:tc>
          <w:tcPr>
            <w:tcW w:w="3403" w:type="dxa"/>
            <w:shd w:val="clear" w:color="auto" w:fill="auto"/>
            <w:noWrap/>
            <w:vAlign w:val="bottom"/>
            <w:hideMark/>
          </w:tcPr>
          <w:p w14:paraId="4B082123" w14:textId="79A50FE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Carole</w:t>
            </w:r>
          </w:p>
        </w:tc>
        <w:tc>
          <w:tcPr>
            <w:tcW w:w="2550" w:type="dxa"/>
            <w:shd w:val="clear" w:color="auto" w:fill="auto"/>
            <w:noWrap/>
            <w:vAlign w:val="bottom"/>
            <w:hideMark/>
          </w:tcPr>
          <w:p w14:paraId="11EC181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EXCELL</w:t>
            </w:r>
          </w:p>
        </w:tc>
      </w:tr>
      <w:tr w:rsidR="00741D6A" w:rsidRPr="00A01FAC" w14:paraId="70EEE83B" w14:textId="77777777" w:rsidTr="00A033AA">
        <w:trPr>
          <w:trHeight w:val="300"/>
        </w:trPr>
        <w:tc>
          <w:tcPr>
            <w:tcW w:w="568" w:type="dxa"/>
          </w:tcPr>
          <w:p w14:paraId="6773EFA4" w14:textId="664C6C4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354</w:t>
            </w:r>
          </w:p>
        </w:tc>
        <w:tc>
          <w:tcPr>
            <w:tcW w:w="2694" w:type="dxa"/>
            <w:vAlign w:val="bottom"/>
          </w:tcPr>
          <w:p w14:paraId="7D78D078" w14:textId="2B4A964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WRI</w:t>
            </w:r>
          </w:p>
        </w:tc>
        <w:tc>
          <w:tcPr>
            <w:tcW w:w="3403" w:type="dxa"/>
            <w:shd w:val="clear" w:color="auto" w:fill="auto"/>
            <w:noWrap/>
            <w:vAlign w:val="bottom"/>
            <w:hideMark/>
          </w:tcPr>
          <w:p w14:paraId="7CCD3E44" w14:textId="1CEADF1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Dean Yulindra</w:t>
            </w:r>
          </w:p>
        </w:tc>
        <w:tc>
          <w:tcPr>
            <w:tcW w:w="2550" w:type="dxa"/>
            <w:shd w:val="clear" w:color="auto" w:fill="auto"/>
            <w:noWrap/>
            <w:vAlign w:val="bottom"/>
            <w:hideMark/>
          </w:tcPr>
          <w:p w14:paraId="68DAA42C"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AFFANDI</w:t>
            </w:r>
          </w:p>
        </w:tc>
      </w:tr>
      <w:tr w:rsidR="00741D6A" w:rsidRPr="00A01FAC" w14:paraId="08BC6B17" w14:textId="77777777" w:rsidTr="00A033AA">
        <w:trPr>
          <w:trHeight w:val="300"/>
        </w:trPr>
        <w:tc>
          <w:tcPr>
            <w:tcW w:w="568" w:type="dxa"/>
          </w:tcPr>
          <w:p w14:paraId="2C878A91" w14:textId="1CE3B5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355</w:t>
            </w:r>
          </w:p>
        </w:tc>
        <w:tc>
          <w:tcPr>
            <w:tcW w:w="2694" w:type="dxa"/>
            <w:vAlign w:val="bottom"/>
          </w:tcPr>
          <w:p w14:paraId="756A33A6" w14:textId="65BD5C3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WRI</w:t>
            </w:r>
          </w:p>
        </w:tc>
        <w:tc>
          <w:tcPr>
            <w:tcW w:w="3403" w:type="dxa"/>
            <w:shd w:val="clear" w:color="auto" w:fill="auto"/>
            <w:noWrap/>
            <w:vAlign w:val="bottom"/>
            <w:hideMark/>
          </w:tcPr>
          <w:p w14:paraId="18502555" w14:textId="5D951AC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Reidinar Juliane</w:t>
            </w:r>
          </w:p>
        </w:tc>
        <w:tc>
          <w:tcPr>
            <w:tcW w:w="2550" w:type="dxa"/>
            <w:shd w:val="clear" w:color="auto" w:fill="auto"/>
            <w:noWrap/>
            <w:vAlign w:val="bottom"/>
            <w:hideMark/>
          </w:tcPr>
          <w:p w14:paraId="55B4F82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WARDOYO</w:t>
            </w:r>
          </w:p>
        </w:tc>
      </w:tr>
      <w:tr w:rsidR="00741D6A" w:rsidRPr="00A01FAC" w14:paraId="42822916" w14:textId="77777777" w:rsidTr="00A033AA">
        <w:trPr>
          <w:trHeight w:val="300"/>
        </w:trPr>
        <w:tc>
          <w:tcPr>
            <w:tcW w:w="568" w:type="dxa"/>
          </w:tcPr>
          <w:p w14:paraId="10FC50EB" w14:textId="66AFBB1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356</w:t>
            </w:r>
          </w:p>
        </w:tc>
        <w:tc>
          <w:tcPr>
            <w:tcW w:w="2694" w:type="dxa"/>
            <w:vAlign w:val="bottom"/>
          </w:tcPr>
          <w:p w14:paraId="38D5FE75" w14:textId="66DB955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WWF</w:t>
            </w:r>
          </w:p>
        </w:tc>
        <w:tc>
          <w:tcPr>
            <w:tcW w:w="3403" w:type="dxa"/>
            <w:shd w:val="clear" w:color="auto" w:fill="auto"/>
            <w:noWrap/>
            <w:vAlign w:val="bottom"/>
            <w:hideMark/>
          </w:tcPr>
          <w:p w14:paraId="3F64F805" w14:textId="66C2386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Cristina</w:t>
            </w:r>
          </w:p>
        </w:tc>
        <w:tc>
          <w:tcPr>
            <w:tcW w:w="2550" w:type="dxa"/>
            <w:shd w:val="clear" w:color="auto" w:fill="auto"/>
            <w:noWrap/>
            <w:vAlign w:val="bottom"/>
            <w:hideMark/>
          </w:tcPr>
          <w:p w14:paraId="1F8BA72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EGHENTER</w:t>
            </w:r>
          </w:p>
        </w:tc>
      </w:tr>
      <w:tr w:rsidR="00741D6A" w:rsidRPr="00A01FAC" w14:paraId="1DBECC08" w14:textId="77777777" w:rsidTr="00A033AA">
        <w:trPr>
          <w:trHeight w:val="300"/>
        </w:trPr>
        <w:tc>
          <w:tcPr>
            <w:tcW w:w="568" w:type="dxa"/>
          </w:tcPr>
          <w:p w14:paraId="68CC225A" w14:textId="7EAA4DCE"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357</w:t>
            </w:r>
          </w:p>
        </w:tc>
        <w:tc>
          <w:tcPr>
            <w:tcW w:w="2694" w:type="dxa"/>
            <w:vAlign w:val="bottom"/>
          </w:tcPr>
          <w:p w14:paraId="17B298B4" w14:textId="3AB910F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WWF</w:t>
            </w:r>
          </w:p>
        </w:tc>
        <w:tc>
          <w:tcPr>
            <w:tcW w:w="3403" w:type="dxa"/>
            <w:shd w:val="clear" w:color="auto" w:fill="auto"/>
            <w:noWrap/>
            <w:vAlign w:val="bottom"/>
            <w:hideMark/>
          </w:tcPr>
          <w:p w14:paraId="166F177F" w14:textId="6C4EE16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Delfin Jr</w:t>
            </w:r>
          </w:p>
        </w:tc>
        <w:tc>
          <w:tcPr>
            <w:tcW w:w="2550" w:type="dxa"/>
            <w:shd w:val="clear" w:color="auto" w:fill="auto"/>
            <w:noWrap/>
            <w:vAlign w:val="bottom"/>
            <w:hideMark/>
          </w:tcPr>
          <w:p w14:paraId="3EE5293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GANAPIN</w:t>
            </w:r>
          </w:p>
        </w:tc>
      </w:tr>
      <w:tr w:rsidR="00741D6A" w:rsidRPr="00A01FAC" w14:paraId="0D89442A" w14:textId="77777777" w:rsidTr="00A033AA">
        <w:trPr>
          <w:trHeight w:val="319"/>
        </w:trPr>
        <w:tc>
          <w:tcPr>
            <w:tcW w:w="568" w:type="dxa"/>
          </w:tcPr>
          <w:p w14:paraId="398F15A8" w14:textId="6677C4D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358</w:t>
            </w:r>
          </w:p>
        </w:tc>
        <w:tc>
          <w:tcPr>
            <w:tcW w:w="2694" w:type="dxa"/>
            <w:vAlign w:val="bottom"/>
          </w:tcPr>
          <w:p w14:paraId="39154FE2" w14:textId="7A4EBBF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WWF</w:t>
            </w:r>
          </w:p>
        </w:tc>
        <w:tc>
          <w:tcPr>
            <w:tcW w:w="3403" w:type="dxa"/>
            <w:shd w:val="clear" w:color="auto" w:fill="auto"/>
            <w:noWrap/>
            <w:vAlign w:val="bottom"/>
            <w:hideMark/>
          </w:tcPr>
          <w:p w14:paraId="3BA60707" w14:textId="31299BA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Shubash</w:t>
            </w:r>
          </w:p>
        </w:tc>
        <w:tc>
          <w:tcPr>
            <w:tcW w:w="2550" w:type="dxa"/>
            <w:shd w:val="clear" w:color="auto" w:fill="auto"/>
            <w:noWrap/>
            <w:vAlign w:val="bottom"/>
            <w:hideMark/>
          </w:tcPr>
          <w:p w14:paraId="6B68734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LOHANI</w:t>
            </w:r>
          </w:p>
        </w:tc>
      </w:tr>
      <w:tr w:rsidR="00741D6A" w:rsidRPr="00A01FAC" w14:paraId="10B7560D" w14:textId="77777777" w:rsidTr="00A033AA">
        <w:trPr>
          <w:trHeight w:val="300"/>
        </w:trPr>
        <w:tc>
          <w:tcPr>
            <w:tcW w:w="568" w:type="dxa"/>
          </w:tcPr>
          <w:p w14:paraId="192B852C" w14:textId="1BC7EA7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359</w:t>
            </w:r>
          </w:p>
        </w:tc>
        <w:tc>
          <w:tcPr>
            <w:tcW w:w="2694" w:type="dxa"/>
            <w:vAlign w:val="bottom"/>
          </w:tcPr>
          <w:p w14:paraId="661FAB37" w14:textId="413E96C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ZERO</w:t>
            </w:r>
          </w:p>
        </w:tc>
        <w:tc>
          <w:tcPr>
            <w:tcW w:w="3403" w:type="dxa"/>
            <w:shd w:val="clear" w:color="auto" w:fill="auto"/>
            <w:noWrap/>
            <w:vAlign w:val="bottom"/>
            <w:hideMark/>
          </w:tcPr>
          <w:p w14:paraId="6608B774" w14:textId="148BABB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Tendai Gracious</w:t>
            </w:r>
          </w:p>
        </w:tc>
        <w:tc>
          <w:tcPr>
            <w:tcW w:w="2550" w:type="dxa"/>
            <w:shd w:val="clear" w:color="auto" w:fill="auto"/>
            <w:noWrap/>
            <w:vAlign w:val="bottom"/>
            <w:hideMark/>
          </w:tcPr>
          <w:p w14:paraId="7772BFD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MOYO</w:t>
            </w:r>
          </w:p>
        </w:tc>
      </w:tr>
      <w:tr w:rsidR="00741D6A" w:rsidRPr="00A01FAC" w14:paraId="5AAA68FB" w14:textId="77777777" w:rsidTr="00A033AA">
        <w:trPr>
          <w:trHeight w:val="300"/>
        </w:trPr>
        <w:tc>
          <w:tcPr>
            <w:tcW w:w="568" w:type="dxa"/>
          </w:tcPr>
          <w:p w14:paraId="70624CB9" w14:textId="5F7B8A9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360</w:t>
            </w:r>
          </w:p>
        </w:tc>
        <w:tc>
          <w:tcPr>
            <w:tcW w:w="2694" w:type="dxa"/>
            <w:vAlign w:val="bottom"/>
          </w:tcPr>
          <w:p w14:paraId="3BB1AD04" w14:textId="35A0AEE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ZLA</w:t>
            </w:r>
          </w:p>
        </w:tc>
        <w:tc>
          <w:tcPr>
            <w:tcW w:w="3403" w:type="dxa"/>
            <w:shd w:val="clear" w:color="auto" w:fill="auto"/>
            <w:noWrap/>
            <w:vAlign w:val="bottom"/>
            <w:hideMark/>
          </w:tcPr>
          <w:p w14:paraId="646CDE6D" w14:textId="3BDAAD2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Bridget Ngambo</w:t>
            </w:r>
          </w:p>
        </w:tc>
        <w:tc>
          <w:tcPr>
            <w:tcW w:w="2550" w:type="dxa"/>
            <w:shd w:val="clear" w:color="auto" w:fill="auto"/>
            <w:noWrap/>
            <w:vAlign w:val="bottom"/>
            <w:hideMark/>
          </w:tcPr>
          <w:p w14:paraId="3F9DF42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CHINYEMBA</w:t>
            </w:r>
          </w:p>
        </w:tc>
      </w:tr>
      <w:tr w:rsidR="00741D6A" w:rsidRPr="00A01FAC" w14:paraId="62139F82" w14:textId="77777777" w:rsidTr="00A033AA">
        <w:trPr>
          <w:trHeight w:val="300"/>
        </w:trPr>
        <w:tc>
          <w:tcPr>
            <w:tcW w:w="568" w:type="dxa"/>
          </w:tcPr>
          <w:p w14:paraId="05238BDD" w14:textId="218079C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361</w:t>
            </w:r>
          </w:p>
        </w:tc>
        <w:tc>
          <w:tcPr>
            <w:tcW w:w="2694" w:type="dxa"/>
            <w:vAlign w:val="bottom"/>
          </w:tcPr>
          <w:p w14:paraId="0B8EB333" w14:textId="062644A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ZLA</w:t>
            </w:r>
          </w:p>
        </w:tc>
        <w:tc>
          <w:tcPr>
            <w:tcW w:w="3403" w:type="dxa"/>
            <w:shd w:val="clear" w:color="auto" w:fill="auto"/>
            <w:noWrap/>
            <w:vAlign w:val="bottom"/>
            <w:hideMark/>
          </w:tcPr>
          <w:p w14:paraId="568A59EC" w14:textId="28B48C7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Moses</w:t>
            </w:r>
          </w:p>
        </w:tc>
        <w:tc>
          <w:tcPr>
            <w:tcW w:w="2550" w:type="dxa"/>
            <w:shd w:val="clear" w:color="auto" w:fill="auto"/>
            <w:noWrap/>
            <w:vAlign w:val="bottom"/>
            <w:hideMark/>
          </w:tcPr>
          <w:p w14:paraId="14A88C6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PHIRI</w:t>
            </w:r>
          </w:p>
        </w:tc>
      </w:tr>
      <w:tr w:rsidR="00741D6A" w:rsidRPr="00A01FAC" w14:paraId="58B5B24A" w14:textId="77777777" w:rsidTr="00A033AA">
        <w:trPr>
          <w:trHeight w:val="300"/>
        </w:trPr>
        <w:tc>
          <w:tcPr>
            <w:tcW w:w="568" w:type="dxa"/>
            <w:shd w:val="clear" w:color="auto" w:fill="D9D9D9" w:themeFill="background1" w:themeFillShade="D9"/>
          </w:tcPr>
          <w:p w14:paraId="44B22B1F" w14:textId="58CCA69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362</w:t>
            </w:r>
          </w:p>
        </w:tc>
        <w:tc>
          <w:tcPr>
            <w:tcW w:w="2694" w:type="dxa"/>
            <w:shd w:val="clear" w:color="auto" w:fill="D9D9D9" w:themeFill="background1" w:themeFillShade="D9"/>
            <w:vAlign w:val="bottom"/>
          </w:tcPr>
          <w:p w14:paraId="6FE94416" w14:textId="3FB959A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25DB3211" w14:textId="2122EE0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Anne</w:t>
            </w:r>
          </w:p>
        </w:tc>
        <w:tc>
          <w:tcPr>
            <w:tcW w:w="2550" w:type="dxa"/>
            <w:shd w:val="clear" w:color="auto" w:fill="D9D9D9" w:themeFill="background1" w:themeFillShade="D9"/>
            <w:noWrap/>
            <w:vAlign w:val="bottom"/>
            <w:hideMark/>
          </w:tcPr>
          <w:p w14:paraId="651C88F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LARSON</w:t>
            </w:r>
          </w:p>
        </w:tc>
      </w:tr>
      <w:tr w:rsidR="00741D6A" w:rsidRPr="00A01FAC" w14:paraId="1115CA1F" w14:textId="77777777" w:rsidTr="00A033AA">
        <w:trPr>
          <w:trHeight w:val="300"/>
        </w:trPr>
        <w:tc>
          <w:tcPr>
            <w:tcW w:w="568" w:type="dxa"/>
            <w:shd w:val="clear" w:color="auto" w:fill="D9D9D9" w:themeFill="background1" w:themeFillShade="D9"/>
          </w:tcPr>
          <w:p w14:paraId="19166F8A" w14:textId="3E203D9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363</w:t>
            </w:r>
          </w:p>
        </w:tc>
        <w:tc>
          <w:tcPr>
            <w:tcW w:w="2694" w:type="dxa"/>
            <w:shd w:val="clear" w:color="auto" w:fill="D9D9D9" w:themeFill="background1" w:themeFillShade="D9"/>
            <w:vAlign w:val="bottom"/>
          </w:tcPr>
          <w:p w14:paraId="29CDF081" w14:textId="022D25F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4D85B89E" w14:textId="4622B0A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Himlal</w:t>
            </w:r>
          </w:p>
        </w:tc>
        <w:tc>
          <w:tcPr>
            <w:tcW w:w="2550" w:type="dxa"/>
            <w:shd w:val="clear" w:color="auto" w:fill="D9D9D9" w:themeFill="background1" w:themeFillShade="D9"/>
            <w:noWrap/>
            <w:vAlign w:val="bottom"/>
            <w:hideMark/>
          </w:tcPr>
          <w:p w14:paraId="1E08694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BARAL</w:t>
            </w:r>
          </w:p>
        </w:tc>
      </w:tr>
      <w:tr w:rsidR="00741D6A" w:rsidRPr="00A01FAC" w14:paraId="6B9379E6" w14:textId="77777777" w:rsidTr="00A033AA">
        <w:trPr>
          <w:trHeight w:val="300"/>
        </w:trPr>
        <w:tc>
          <w:tcPr>
            <w:tcW w:w="568" w:type="dxa"/>
            <w:shd w:val="clear" w:color="auto" w:fill="D9D9D9" w:themeFill="background1" w:themeFillShade="D9"/>
          </w:tcPr>
          <w:p w14:paraId="024E1E68" w14:textId="75E75C9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364</w:t>
            </w:r>
          </w:p>
        </w:tc>
        <w:tc>
          <w:tcPr>
            <w:tcW w:w="2694" w:type="dxa"/>
            <w:shd w:val="clear" w:color="auto" w:fill="D9D9D9" w:themeFill="background1" w:themeFillShade="D9"/>
            <w:vAlign w:val="bottom"/>
          </w:tcPr>
          <w:p w14:paraId="252FC35F" w14:textId="0CC1CFD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0BF7BAF7" w14:textId="08DDC0A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Yustina </w:t>
            </w:r>
          </w:p>
        </w:tc>
        <w:tc>
          <w:tcPr>
            <w:tcW w:w="2550" w:type="dxa"/>
            <w:shd w:val="clear" w:color="auto" w:fill="D9D9D9" w:themeFill="background1" w:themeFillShade="D9"/>
            <w:noWrap/>
            <w:vAlign w:val="bottom"/>
            <w:hideMark/>
          </w:tcPr>
          <w:p w14:paraId="39CC55F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ARTATI</w:t>
            </w:r>
          </w:p>
        </w:tc>
      </w:tr>
      <w:tr w:rsidR="00741D6A" w:rsidRPr="00A01FAC" w14:paraId="3E2492C6" w14:textId="77777777" w:rsidTr="00A033AA">
        <w:trPr>
          <w:trHeight w:val="300"/>
        </w:trPr>
        <w:tc>
          <w:tcPr>
            <w:tcW w:w="568" w:type="dxa"/>
            <w:shd w:val="clear" w:color="auto" w:fill="D9D9D9" w:themeFill="background1" w:themeFillShade="D9"/>
          </w:tcPr>
          <w:p w14:paraId="034A58B1" w14:textId="47D7D01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365</w:t>
            </w:r>
          </w:p>
        </w:tc>
        <w:tc>
          <w:tcPr>
            <w:tcW w:w="2694" w:type="dxa"/>
            <w:shd w:val="clear" w:color="auto" w:fill="D9D9D9" w:themeFill="background1" w:themeFillShade="D9"/>
            <w:vAlign w:val="bottom"/>
          </w:tcPr>
          <w:p w14:paraId="6A61D63D" w14:textId="09F125F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13B8542F" w14:textId="2ED49F8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Steven</w:t>
            </w:r>
          </w:p>
        </w:tc>
        <w:tc>
          <w:tcPr>
            <w:tcW w:w="2550" w:type="dxa"/>
            <w:shd w:val="clear" w:color="auto" w:fill="D9D9D9" w:themeFill="background1" w:themeFillShade="D9"/>
            <w:noWrap/>
            <w:vAlign w:val="bottom"/>
            <w:hideMark/>
          </w:tcPr>
          <w:p w14:paraId="21824AA5"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LAWRY</w:t>
            </w:r>
          </w:p>
        </w:tc>
      </w:tr>
      <w:tr w:rsidR="00741D6A" w:rsidRPr="00A01FAC" w14:paraId="23A028B3" w14:textId="77777777" w:rsidTr="00A033AA">
        <w:trPr>
          <w:trHeight w:val="300"/>
        </w:trPr>
        <w:tc>
          <w:tcPr>
            <w:tcW w:w="568" w:type="dxa"/>
            <w:shd w:val="clear" w:color="auto" w:fill="D9D9D9" w:themeFill="background1" w:themeFillShade="D9"/>
          </w:tcPr>
          <w:p w14:paraId="6AAFFB0F" w14:textId="3D55F378"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366</w:t>
            </w:r>
          </w:p>
        </w:tc>
        <w:tc>
          <w:tcPr>
            <w:tcW w:w="2694" w:type="dxa"/>
            <w:shd w:val="clear" w:color="auto" w:fill="D9D9D9" w:themeFill="background1" w:themeFillShade="D9"/>
            <w:vAlign w:val="bottom"/>
          </w:tcPr>
          <w:p w14:paraId="2384270B" w14:textId="56392E3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1C1F8641" w14:textId="33FF23B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Nining</w:t>
            </w:r>
          </w:p>
        </w:tc>
        <w:tc>
          <w:tcPr>
            <w:tcW w:w="2550" w:type="dxa"/>
            <w:shd w:val="clear" w:color="auto" w:fill="D9D9D9" w:themeFill="background1" w:themeFillShade="D9"/>
            <w:noWrap/>
            <w:vAlign w:val="bottom"/>
            <w:hideMark/>
          </w:tcPr>
          <w:p w14:paraId="006E3AA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LISWANTI</w:t>
            </w:r>
          </w:p>
        </w:tc>
      </w:tr>
      <w:tr w:rsidR="00741D6A" w:rsidRPr="00A01FAC" w14:paraId="52E18164" w14:textId="77777777" w:rsidTr="00A033AA">
        <w:trPr>
          <w:trHeight w:val="300"/>
        </w:trPr>
        <w:tc>
          <w:tcPr>
            <w:tcW w:w="568" w:type="dxa"/>
            <w:shd w:val="clear" w:color="auto" w:fill="D9D9D9" w:themeFill="background1" w:themeFillShade="D9"/>
          </w:tcPr>
          <w:p w14:paraId="273A3D37" w14:textId="256A0D8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367</w:t>
            </w:r>
          </w:p>
        </w:tc>
        <w:tc>
          <w:tcPr>
            <w:tcW w:w="2694" w:type="dxa"/>
            <w:shd w:val="clear" w:color="auto" w:fill="D9D9D9" w:themeFill="background1" w:themeFillShade="D9"/>
            <w:vAlign w:val="bottom"/>
          </w:tcPr>
          <w:p w14:paraId="1E2FBB16" w14:textId="7C3F660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5246252B" w14:textId="203F156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Moira Maria Michaela</w:t>
            </w:r>
          </w:p>
        </w:tc>
        <w:tc>
          <w:tcPr>
            <w:tcW w:w="2550" w:type="dxa"/>
            <w:shd w:val="clear" w:color="auto" w:fill="D9D9D9" w:themeFill="background1" w:themeFillShade="D9"/>
            <w:noWrap/>
            <w:vAlign w:val="bottom"/>
            <w:hideMark/>
          </w:tcPr>
          <w:p w14:paraId="680CC56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MOELIONO</w:t>
            </w:r>
          </w:p>
        </w:tc>
      </w:tr>
      <w:tr w:rsidR="00741D6A" w:rsidRPr="00A01FAC" w14:paraId="37E223AE" w14:textId="77777777" w:rsidTr="00A033AA">
        <w:trPr>
          <w:trHeight w:val="300"/>
        </w:trPr>
        <w:tc>
          <w:tcPr>
            <w:tcW w:w="568" w:type="dxa"/>
            <w:shd w:val="clear" w:color="auto" w:fill="D9D9D9" w:themeFill="background1" w:themeFillShade="D9"/>
          </w:tcPr>
          <w:p w14:paraId="5E3CB56A" w14:textId="709599B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368</w:t>
            </w:r>
          </w:p>
        </w:tc>
        <w:tc>
          <w:tcPr>
            <w:tcW w:w="2694" w:type="dxa"/>
            <w:shd w:val="clear" w:color="auto" w:fill="D9D9D9" w:themeFill="background1" w:themeFillShade="D9"/>
            <w:vAlign w:val="bottom"/>
          </w:tcPr>
          <w:p w14:paraId="4895BDA2" w14:textId="004B27A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302DBF15" w14:textId="5B636BB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Anna Cynthia Dewi</w:t>
            </w:r>
          </w:p>
        </w:tc>
        <w:tc>
          <w:tcPr>
            <w:tcW w:w="2550" w:type="dxa"/>
            <w:shd w:val="clear" w:color="auto" w:fill="D9D9D9" w:themeFill="background1" w:themeFillShade="D9"/>
            <w:noWrap/>
            <w:vAlign w:val="bottom"/>
            <w:hideMark/>
          </w:tcPr>
          <w:p w14:paraId="660855B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MAHARANI</w:t>
            </w:r>
          </w:p>
        </w:tc>
      </w:tr>
      <w:tr w:rsidR="00741D6A" w:rsidRPr="00A01FAC" w14:paraId="7F396B93" w14:textId="77777777" w:rsidTr="00A033AA">
        <w:trPr>
          <w:trHeight w:val="300"/>
        </w:trPr>
        <w:tc>
          <w:tcPr>
            <w:tcW w:w="568" w:type="dxa"/>
            <w:shd w:val="clear" w:color="auto" w:fill="D9D9D9" w:themeFill="background1" w:themeFillShade="D9"/>
          </w:tcPr>
          <w:p w14:paraId="133659F6" w14:textId="363782C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369</w:t>
            </w:r>
          </w:p>
        </w:tc>
        <w:tc>
          <w:tcPr>
            <w:tcW w:w="2694" w:type="dxa"/>
            <w:shd w:val="clear" w:color="auto" w:fill="D9D9D9" w:themeFill="background1" w:themeFillShade="D9"/>
            <w:vAlign w:val="bottom"/>
          </w:tcPr>
          <w:p w14:paraId="05EECEF4" w14:textId="5A08807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797FA578" w14:textId="66B80DD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Made</w:t>
            </w:r>
          </w:p>
        </w:tc>
        <w:tc>
          <w:tcPr>
            <w:tcW w:w="2550" w:type="dxa"/>
            <w:shd w:val="clear" w:color="auto" w:fill="D9D9D9" w:themeFill="background1" w:themeFillShade="D9"/>
            <w:noWrap/>
            <w:vAlign w:val="bottom"/>
            <w:hideMark/>
          </w:tcPr>
          <w:p w14:paraId="30FBF5F0"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SANJAYA</w:t>
            </w:r>
          </w:p>
        </w:tc>
      </w:tr>
      <w:tr w:rsidR="00741D6A" w:rsidRPr="00A01FAC" w14:paraId="195F27D0" w14:textId="77777777" w:rsidTr="00A033AA">
        <w:trPr>
          <w:trHeight w:val="300"/>
        </w:trPr>
        <w:tc>
          <w:tcPr>
            <w:tcW w:w="568" w:type="dxa"/>
            <w:shd w:val="clear" w:color="auto" w:fill="D9D9D9" w:themeFill="background1" w:themeFillShade="D9"/>
          </w:tcPr>
          <w:p w14:paraId="75F4C9DC" w14:textId="0AA1299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370</w:t>
            </w:r>
          </w:p>
        </w:tc>
        <w:tc>
          <w:tcPr>
            <w:tcW w:w="2694" w:type="dxa"/>
            <w:shd w:val="clear" w:color="auto" w:fill="D9D9D9" w:themeFill="background1" w:themeFillShade="D9"/>
            <w:vAlign w:val="bottom"/>
          </w:tcPr>
          <w:p w14:paraId="742EE7DF" w14:textId="2725F355"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58E0DE36" w14:textId="6B3C1D8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Micah</w:t>
            </w:r>
          </w:p>
        </w:tc>
        <w:tc>
          <w:tcPr>
            <w:tcW w:w="2550" w:type="dxa"/>
            <w:shd w:val="clear" w:color="auto" w:fill="D9D9D9" w:themeFill="background1" w:themeFillShade="D9"/>
            <w:noWrap/>
            <w:vAlign w:val="bottom"/>
            <w:hideMark/>
          </w:tcPr>
          <w:p w14:paraId="45B9A88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FISHER</w:t>
            </w:r>
          </w:p>
        </w:tc>
      </w:tr>
      <w:tr w:rsidR="00741D6A" w:rsidRPr="00A01FAC" w14:paraId="53925617" w14:textId="77777777" w:rsidTr="00A033AA">
        <w:trPr>
          <w:trHeight w:val="300"/>
        </w:trPr>
        <w:tc>
          <w:tcPr>
            <w:tcW w:w="568" w:type="dxa"/>
            <w:shd w:val="clear" w:color="auto" w:fill="D9D9D9" w:themeFill="background1" w:themeFillShade="D9"/>
          </w:tcPr>
          <w:p w14:paraId="182BDD65" w14:textId="63C483A1"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371</w:t>
            </w:r>
          </w:p>
        </w:tc>
        <w:tc>
          <w:tcPr>
            <w:tcW w:w="2694" w:type="dxa"/>
            <w:shd w:val="clear" w:color="auto" w:fill="D9D9D9" w:themeFill="background1" w:themeFillShade="D9"/>
            <w:vAlign w:val="bottom"/>
          </w:tcPr>
          <w:p w14:paraId="0DB455E0" w14:textId="4AF0EFC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72870730" w14:textId="08DFED8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Agus</w:t>
            </w:r>
          </w:p>
        </w:tc>
        <w:tc>
          <w:tcPr>
            <w:tcW w:w="2550" w:type="dxa"/>
            <w:shd w:val="clear" w:color="auto" w:fill="D9D9D9" w:themeFill="background1" w:themeFillShade="D9"/>
            <w:noWrap/>
            <w:vAlign w:val="bottom"/>
            <w:hideMark/>
          </w:tcPr>
          <w:p w14:paraId="412BB83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MULYANA</w:t>
            </w:r>
          </w:p>
        </w:tc>
      </w:tr>
      <w:tr w:rsidR="00741D6A" w:rsidRPr="00A01FAC" w14:paraId="65C96B25" w14:textId="77777777" w:rsidTr="00A033AA">
        <w:trPr>
          <w:trHeight w:val="300"/>
        </w:trPr>
        <w:tc>
          <w:tcPr>
            <w:tcW w:w="568" w:type="dxa"/>
            <w:shd w:val="clear" w:color="auto" w:fill="D9D9D9" w:themeFill="background1" w:themeFillShade="D9"/>
          </w:tcPr>
          <w:p w14:paraId="5739D306" w14:textId="04FA9D2B"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372</w:t>
            </w:r>
          </w:p>
        </w:tc>
        <w:tc>
          <w:tcPr>
            <w:tcW w:w="2694" w:type="dxa"/>
            <w:shd w:val="clear" w:color="auto" w:fill="D9D9D9" w:themeFill="background1" w:themeFillShade="D9"/>
            <w:vAlign w:val="bottom"/>
          </w:tcPr>
          <w:p w14:paraId="2BB3739E" w14:textId="65D92A5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CIFOR</w:t>
            </w:r>
          </w:p>
        </w:tc>
        <w:tc>
          <w:tcPr>
            <w:tcW w:w="3403" w:type="dxa"/>
            <w:shd w:val="clear" w:color="auto" w:fill="D9D9D9" w:themeFill="background1" w:themeFillShade="D9"/>
            <w:noWrap/>
            <w:vAlign w:val="bottom"/>
            <w:hideMark/>
          </w:tcPr>
          <w:p w14:paraId="2FFD8ED7" w14:textId="6F339BA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Syed</w:t>
            </w:r>
          </w:p>
        </w:tc>
        <w:tc>
          <w:tcPr>
            <w:tcW w:w="2550" w:type="dxa"/>
            <w:shd w:val="clear" w:color="auto" w:fill="D9D9D9" w:themeFill="background1" w:themeFillShade="D9"/>
            <w:noWrap/>
            <w:vAlign w:val="bottom"/>
            <w:hideMark/>
          </w:tcPr>
          <w:p w14:paraId="2D5DA9D2"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RAHMAN</w:t>
            </w:r>
          </w:p>
        </w:tc>
      </w:tr>
      <w:tr w:rsidR="00741D6A" w:rsidRPr="00A01FAC" w14:paraId="56CC32E3" w14:textId="77777777" w:rsidTr="00A033AA">
        <w:trPr>
          <w:trHeight w:val="300"/>
        </w:trPr>
        <w:tc>
          <w:tcPr>
            <w:tcW w:w="568" w:type="dxa"/>
            <w:shd w:val="clear" w:color="auto" w:fill="D9D9D9" w:themeFill="background1" w:themeFillShade="D9"/>
          </w:tcPr>
          <w:p w14:paraId="13A01DA8" w14:textId="1D6C40C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373</w:t>
            </w:r>
          </w:p>
        </w:tc>
        <w:tc>
          <w:tcPr>
            <w:tcW w:w="2694" w:type="dxa"/>
            <w:shd w:val="clear" w:color="auto" w:fill="D9D9D9" w:themeFill="background1" w:themeFillShade="D9"/>
            <w:vAlign w:val="bottom"/>
          </w:tcPr>
          <w:p w14:paraId="777CE204" w14:textId="60616658"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UNCCD</w:t>
            </w:r>
          </w:p>
        </w:tc>
        <w:tc>
          <w:tcPr>
            <w:tcW w:w="3403" w:type="dxa"/>
            <w:shd w:val="clear" w:color="auto" w:fill="D9D9D9" w:themeFill="background1" w:themeFillShade="D9"/>
            <w:noWrap/>
            <w:vAlign w:val="bottom"/>
            <w:hideMark/>
          </w:tcPr>
          <w:p w14:paraId="7B20688B" w14:textId="58F0CABF"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Marcos</w:t>
            </w:r>
          </w:p>
        </w:tc>
        <w:tc>
          <w:tcPr>
            <w:tcW w:w="2550" w:type="dxa"/>
            <w:shd w:val="clear" w:color="auto" w:fill="D9D9D9" w:themeFill="background1" w:themeFillShade="D9"/>
            <w:noWrap/>
            <w:vAlign w:val="bottom"/>
            <w:hideMark/>
          </w:tcPr>
          <w:p w14:paraId="2557913D"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MONTOIRO</w:t>
            </w:r>
          </w:p>
        </w:tc>
      </w:tr>
      <w:tr w:rsidR="00741D6A" w:rsidRPr="00A01FAC" w14:paraId="0F1773E9" w14:textId="77777777" w:rsidTr="00A033AA">
        <w:trPr>
          <w:trHeight w:val="300"/>
        </w:trPr>
        <w:tc>
          <w:tcPr>
            <w:tcW w:w="568" w:type="dxa"/>
            <w:shd w:val="clear" w:color="auto" w:fill="D9D9D9" w:themeFill="background1" w:themeFillShade="D9"/>
          </w:tcPr>
          <w:p w14:paraId="580054DF" w14:textId="5CFD068D"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374</w:t>
            </w:r>
          </w:p>
        </w:tc>
        <w:tc>
          <w:tcPr>
            <w:tcW w:w="2694" w:type="dxa"/>
            <w:shd w:val="clear" w:color="auto" w:fill="D9D9D9" w:themeFill="background1" w:themeFillShade="D9"/>
            <w:vAlign w:val="bottom"/>
          </w:tcPr>
          <w:p w14:paraId="15B125FC" w14:textId="009E67CA"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UNEP</w:t>
            </w:r>
          </w:p>
        </w:tc>
        <w:tc>
          <w:tcPr>
            <w:tcW w:w="3403" w:type="dxa"/>
            <w:shd w:val="clear" w:color="auto" w:fill="D9D9D9" w:themeFill="background1" w:themeFillShade="D9"/>
            <w:noWrap/>
            <w:vAlign w:val="bottom"/>
            <w:hideMark/>
          </w:tcPr>
          <w:p w14:paraId="72C907DA" w14:textId="71D9EB6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Abdelkader</w:t>
            </w:r>
          </w:p>
        </w:tc>
        <w:tc>
          <w:tcPr>
            <w:tcW w:w="2550" w:type="dxa"/>
            <w:shd w:val="clear" w:color="auto" w:fill="D9D9D9" w:themeFill="background1" w:themeFillShade="D9"/>
            <w:noWrap/>
            <w:vAlign w:val="bottom"/>
            <w:hideMark/>
          </w:tcPr>
          <w:p w14:paraId="253F2AC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Bensada</w:t>
            </w:r>
          </w:p>
        </w:tc>
      </w:tr>
      <w:tr w:rsidR="00741D6A" w:rsidRPr="00A01FAC" w14:paraId="309FE044" w14:textId="77777777" w:rsidTr="00A033AA">
        <w:trPr>
          <w:trHeight w:val="300"/>
        </w:trPr>
        <w:tc>
          <w:tcPr>
            <w:tcW w:w="568" w:type="dxa"/>
            <w:shd w:val="clear" w:color="auto" w:fill="D9D9D9" w:themeFill="background1" w:themeFillShade="D9"/>
          </w:tcPr>
          <w:p w14:paraId="5DFDB1F0" w14:textId="71F1324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375</w:t>
            </w:r>
          </w:p>
        </w:tc>
        <w:tc>
          <w:tcPr>
            <w:tcW w:w="2694" w:type="dxa"/>
            <w:shd w:val="clear" w:color="auto" w:fill="D9D9D9" w:themeFill="background1" w:themeFillShade="D9"/>
            <w:vAlign w:val="bottom"/>
          </w:tcPr>
          <w:p w14:paraId="68178175" w14:textId="1FC4DA7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IFAD</w:t>
            </w:r>
          </w:p>
        </w:tc>
        <w:tc>
          <w:tcPr>
            <w:tcW w:w="3403" w:type="dxa"/>
            <w:shd w:val="clear" w:color="auto" w:fill="D9D9D9" w:themeFill="background1" w:themeFillShade="D9"/>
            <w:noWrap/>
            <w:vAlign w:val="bottom"/>
            <w:hideMark/>
          </w:tcPr>
          <w:p w14:paraId="11C66C2B" w14:textId="46F62DD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Harold</w:t>
            </w:r>
          </w:p>
        </w:tc>
        <w:tc>
          <w:tcPr>
            <w:tcW w:w="2550" w:type="dxa"/>
            <w:shd w:val="clear" w:color="auto" w:fill="D9D9D9" w:themeFill="background1" w:themeFillShade="D9"/>
            <w:noWrap/>
            <w:vAlign w:val="bottom"/>
            <w:hideMark/>
          </w:tcPr>
          <w:p w14:paraId="04305BC8"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Liversage</w:t>
            </w:r>
          </w:p>
        </w:tc>
      </w:tr>
      <w:tr w:rsidR="00741D6A" w:rsidRPr="00A01FAC" w14:paraId="1EAC9439" w14:textId="77777777" w:rsidTr="00A033AA">
        <w:trPr>
          <w:trHeight w:val="300"/>
        </w:trPr>
        <w:tc>
          <w:tcPr>
            <w:tcW w:w="568" w:type="dxa"/>
            <w:shd w:val="clear" w:color="auto" w:fill="D9D9D9" w:themeFill="background1" w:themeFillShade="D9"/>
          </w:tcPr>
          <w:p w14:paraId="64C060C7" w14:textId="4D22AC9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376</w:t>
            </w:r>
          </w:p>
        </w:tc>
        <w:tc>
          <w:tcPr>
            <w:tcW w:w="2694" w:type="dxa"/>
            <w:shd w:val="clear" w:color="auto" w:fill="D9D9D9" w:themeFill="background1" w:themeFillShade="D9"/>
            <w:vAlign w:val="bottom"/>
          </w:tcPr>
          <w:p w14:paraId="4FA8135E" w14:textId="68A0328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IFAD</w:t>
            </w:r>
          </w:p>
        </w:tc>
        <w:tc>
          <w:tcPr>
            <w:tcW w:w="3403" w:type="dxa"/>
            <w:shd w:val="clear" w:color="auto" w:fill="D9D9D9" w:themeFill="background1" w:themeFillShade="D9"/>
            <w:noWrap/>
            <w:vAlign w:val="bottom"/>
            <w:hideMark/>
          </w:tcPr>
          <w:p w14:paraId="006B6AB2" w14:textId="14F723E6"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Ronald Thomas</w:t>
            </w:r>
          </w:p>
        </w:tc>
        <w:tc>
          <w:tcPr>
            <w:tcW w:w="2550" w:type="dxa"/>
            <w:shd w:val="clear" w:color="auto" w:fill="D9D9D9" w:themeFill="background1" w:themeFillShade="D9"/>
            <w:noWrap/>
            <w:vAlign w:val="bottom"/>
            <w:hideMark/>
          </w:tcPr>
          <w:p w14:paraId="33E8E7E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Hartman</w:t>
            </w:r>
          </w:p>
        </w:tc>
      </w:tr>
      <w:tr w:rsidR="00741D6A" w:rsidRPr="00A01FAC" w14:paraId="20AFDCDD" w14:textId="77777777" w:rsidTr="00A033AA">
        <w:trPr>
          <w:trHeight w:val="300"/>
        </w:trPr>
        <w:tc>
          <w:tcPr>
            <w:tcW w:w="568" w:type="dxa"/>
            <w:shd w:val="clear" w:color="auto" w:fill="D9D9D9" w:themeFill="background1" w:themeFillShade="D9"/>
          </w:tcPr>
          <w:p w14:paraId="1436214C" w14:textId="46437B10"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377</w:t>
            </w:r>
          </w:p>
        </w:tc>
        <w:tc>
          <w:tcPr>
            <w:tcW w:w="2694" w:type="dxa"/>
            <w:shd w:val="clear" w:color="auto" w:fill="D9D9D9" w:themeFill="background1" w:themeFillShade="D9"/>
            <w:vAlign w:val="bottom"/>
          </w:tcPr>
          <w:p w14:paraId="41CC9593" w14:textId="434DA16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IFAD</w:t>
            </w:r>
          </w:p>
        </w:tc>
        <w:tc>
          <w:tcPr>
            <w:tcW w:w="3403" w:type="dxa"/>
            <w:shd w:val="clear" w:color="auto" w:fill="D9D9D9" w:themeFill="background1" w:themeFillShade="D9"/>
            <w:noWrap/>
            <w:vAlign w:val="bottom"/>
            <w:hideMark/>
          </w:tcPr>
          <w:p w14:paraId="5DBF2210" w14:textId="06E3B70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Giulia </w:t>
            </w:r>
          </w:p>
        </w:tc>
        <w:tc>
          <w:tcPr>
            <w:tcW w:w="2550" w:type="dxa"/>
            <w:shd w:val="clear" w:color="auto" w:fill="D9D9D9" w:themeFill="background1" w:themeFillShade="D9"/>
            <w:noWrap/>
            <w:vAlign w:val="bottom"/>
            <w:hideMark/>
          </w:tcPr>
          <w:p w14:paraId="088AAFB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Barbanente</w:t>
            </w:r>
          </w:p>
        </w:tc>
      </w:tr>
      <w:tr w:rsidR="00741D6A" w:rsidRPr="00A01FAC" w14:paraId="7922A5BC" w14:textId="77777777" w:rsidTr="00A033AA">
        <w:trPr>
          <w:trHeight w:val="300"/>
        </w:trPr>
        <w:tc>
          <w:tcPr>
            <w:tcW w:w="568" w:type="dxa"/>
            <w:shd w:val="clear" w:color="auto" w:fill="D9D9D9" w:themeFill="background1" w:themeFillShade="D9"/>
          </w:tcPr>
          <w:p w14:paraId="7CDA81D9" w14:textId="25D4F1BA"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378</w:t>
            </w:r>
          </w:p>
        </w:tc>
        <w:tc>
          <w:tcPr>
            <w:tcW w:w="2694" w:type="dxa"/>
            <w:shd w:val="clear" w:color="auto" w:fill="D9D9D9" w:themeFill="background1" w:themeFillShade="D9"/>
            <w:vAlign w:val="bottom"/>
          </w:tcPr>
          <w:p w14:paraId="00D5ACB4" w14:textId="7BA8268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IFAD</w:t>
            </w:r>
          </w:p>
        </w:tc>
        <w:tc>
          <w:tcPr>
            <w:tcW w:w="3403" w:type="dxa"/>
            <w:shd w:val="clear" w:color="auto" w:fill="D9D9D9" w:themeFill="background1" w:themeFillShade="D9"/>
            <w:noWrap/>
            <w:vAlign w:val="bottom"/>
            <w:hideMark/>
          </w:tcPr>
          <w:p w14:paraId="15B8C2A2" w14:textId="6D5FC3C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Jean-Philippe</w:t>
            </w:r>
          </w:p>
        </w:tc>
        <w:tc>
          <w:tcPr>
            <w:tcW w:w="2550" w:type="dxa"/>
            <w:shd w:val="clear" w:color="auto" w:fill="D9D9D9" w:themeFill="background1" w:themeFillShade="D9"/>
            <w:noWrap/>
            <w:vAlign w:val="bottom"/>
            <w:hideMark/>
          </w:tcPr>
          <w:p w14:paraId="6C0F8B1A"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Audinet</w:t>
            </w:r>
          </w:p>
        </w:tc>
      </w:tr>
      <w:tr w:rsidR="00741D6A" w:rsidRPr="00A01FAC" w14:paraId="39F055EC" w14:textId="77777777" w:rsidTr="00A033AA">
        <w:trPr>
          <w:trHeight w:val="300"/>
        </w:trPr>
        <w:tc>
          <w:tcPr>
            <w:tcW w:w="568" w:type="dxa"/>
            <w:shd w:val="clear" w:color="auto" w:fill="D9D9D9" w:themeFill="background1" w:themeFillShade="D9"/>
          </w:tcPr>
          <w:p w14:paraId="519DE1FC" w14:textId="754A290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379</w:t>
            </w:r>
          </w:p>
        </w:tc>
        <w:tc>
          <w:tcPr>
            <w:tcW w:w="2694" w:type="dxa"/>
            <w:shd w:val="clear" w:color="auto" w:fill="D9D9D9" w:themeFill="background1" w:themeFillShade="D9"/>
            <w:vAlign w:val="bottom"/>
          </w:tcPr>
          <w:p w14:paraId="16083389" w14:textId="65B4514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IFAD</w:t>
            </w:r>
          </w:p>
        </w:tc>
        <w:tc>
          <w:tcPr>
            <w:tcW w:w="3403" w:type="dxa"/>
            <w:shd w:val="clear" w:color="auto" w:fill="D9D9D9" w:themeFill="background1" w:themeFillShade="D9"/>
            <w:noWrap/>
            <w:vAlign w:val="bottom"/>
            <w:hideMark/>
          </w:tcPr>
          <w:p w14:paraId="413D1EA0" w14:textId="04DF0FD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Nicolas  </w:t>
            </w:r>
          </w:p>
        </w:tc>
        <w:tc>
          <w:tcPr>
            <w:tcW w:w="2550" w:type="dxa"/>
            <w:shd w:val="clear" w:color="auto" w:fill="D9D9D9" w:themeFill="background1" w:themeFillShade="D9"/>
            <w:noWrap/>
            <w:vAlign w:val="bottom"/>
            <w:hideMark/>
          </w:tcPr>
          <w:p w14:paraId="60CCA76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Syed </w:t>
            </w:r>
          </w:p>
        </w:tc>
      </w:tr>
      <w:tr w:rsidR="00741D6A" w:rsidRPr="00A01FAC" w14:paraId="2C22BB36" w14:textId="77777777" w:rsidTr="00A033AA">
        <w:trPr>
          <w:trHeight w:val="300"/>
        </w:trPr>
        <w:tc>
          <w:tcPr>
            <w:tcW w:w="568" w:type="dxa"/>
            <w:shd w:val="clear" w:color="auto" w:fill="D9D9D9" w:themeFill="background1" w:themeFillShade="D9"/>
          </w:tcPr>
          <w:p w14:paraId="04356A40" w14:textId="39152E83"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380</w:t>
            </w:r>
          </w:p>
        </w:tc>
        <w:tc>
          <w:tcPr>
            <w:tcW w:w="2694" w:type="dxa"/>
            <w:shd w:val="clear" w:color="auto" w:fill="D9D9D9" w:themeFill="background1" w:themeFillShade="D9"/>
            <w:vAlign w:val="bottom"/>
          </w:tcPr>
          <w:p w14:paraId="4B7652D5" w14:textId="30F3634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IFPRI</w:t>
            </w:r>
          </w:p>
        </w:tc>
        <w:tc>
          <w:tcPr>
            <w:tcW w:w="3403" w:type="dxa"/>
            <w:shd w:val="clear" w:color="auto" w:fill="D9D9D9" w:themeFill="background1" w:themeFillShade="D9"/>
            <w:noWrap/>
            <w:vAlign w:val="bottom"/>
            <w:hideMark/>
          </w:tcPr>
          <w:p w14:paraId="541D2323" w14:textId="760E4C6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Ruth Suseela</w:t>
            </w:r>
          </w:p>
        </w:tc>
        <w:tc>
          <w:tcPr>
            <w:tcW w:w="2550" w:type="dxa"/>
            <w:shd w:val="clear" w:color="auto" w:fill="D9D9D9" w:themeFill="background1" w:themeFillShade="D9"/>
            <w:noWrap/>
            <w:vAlign w:val="bottom"/>
            <w:hideMark/>
          </w:tcPr>
          <w:p w14:paraId="7CD9DED6"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MEINZEN-DICK</w:t>
            </w:r>
          </w:p>
        </w:tc>
      </w:tr>
      <w:tr w:rsidR="00741D6A" w:rsidRPr="00A01FAC" w14:paraId="744C7B5B" w14:textId="77777777" w:rsidTr="00A033AA">
        <w:trPr>
          <w:trHeight w:val="300"/>
        </w:trPr>
        <w:tc>
          <w:tcPr>
            <w:tcW w:w="568" w:type="dxa"/>
            <w:shd w:val="clear" w:color="auto" w:fill="D9D9D9" w:themeFill="background1" w:themeFillShade="D9"/>
          </w:tcPr>
          <w:p w14:paraId="159D9FAA" w14:textId="7CA6355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381</w:t>
            </w:r>
          </w:p>
        </w:tc>
        <w:tc>
          <w:tcPr>
            <w:tcW w:w="2694" w:type="dxa"/>
            <w:shd w:val="clear" w:color="auto" w:fill="D9D9D9" w:themeFill="background1" w:themeFillShade="D9"/>
            <w:vAlign w:val="bottom"/>
          </w:tcPr>
          <w:p w14:paraId="66499D0F" w14:textId="1039D49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IFPRI</w:t>
            </w:r>
          </w:p>
        </w:tc>
        <w:tc>
          <w:tcPr>
            <w:tcW w:w="3403" w:type="dxa"/>
            <w:shd w:val="clear" w:color="auto" w:fill="D9D9D9" w:themeFill="background1" w:themeFillShade="D9"/>
            <w:noWrap/>
            <w:vAlign w:val="bottom"/>
            <w:hideMark/>
          </w:tcPr>
          <w:p w14:paraId="4B74E27B" w14:textId="37FF9360"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 xml:space="preserve">Thomas </w:t>
            </w:r>
          </w:p>
        </w:tc>
        <w:tc>
          <w:tcPr>
            <w:tcW w:w="2550" w:type="dxa"/>
            <w:shd w:val="clear" w:color="auto" w:fill="D9D9D9" w:themeFill="background1" w:themeFillShade="D9"/>
            <w:noWrap/>
            <w:vAlign w:val="bottom"/>
            <w:hideMark/>
          </w:tcPr>
          <w:p w14:paraId="5E2156A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FALK</w:t>
            </w:r>
          </w:p>
        </w:tc>
      </w:tr>
      <w:tr w:rsidR="00741D6A" w:rsidRPr="00A01FAC" w14:paraId="5A7EC2DB" w14:textId="77777777" w:rsidTr="00A033AA">
        <w:trPr>
          <w:trHeight w:val="300"/>
        </w:trPr>
        <w:tc>
          <w:tcPr>
            <w:tcW w:w="568" w:type="dxa"/>
            <w:shd w:val="clear" w:color="auto" w:fill="D9D9D9" w:themeFill="background1" w:themeFillShade="D9"/>
          </w:tcPr>
          <w:p w14:paraId="1EDA7087" w14:textId="0F5893E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382</w:t>
            </w:r>
          </w:p>
        </w:tc>
        <w:tc>
          <w:tcPr>
            <w:tcW w:w="2694" w:type="dxa"/>
            <w:shd w:val="clear" w:color="auto" w:fill="D9D9D9" w:themeFill="background1" w:themeFillShade="D9"/>
            <w:vAlign w:val="bottom"/>
          </w:tcPr>
          <w:p w14:paraId="7CAB3843" w14:textId="5B030B6E"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GLTN</w:t>
            </w:r>
          </w:p>
        </w:tc>
        <w:tc>
          <w:tcPr>
            <w:tcW w:w="3403" w:type="dxa"/>
            <w:shd w:val="clear" w:color="auto" w:fill="D9D9D9" w:themeFill="background1" w:themeFillShade="D9"/>
            <w:noWrap/>
            <w:vAlign w:val="bottom"/>
            <w:hideMark/>
          </w:tcPr>
          <w:p w14:paraId="3525582E" w14:textId="4F18C3D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Everlyne Nairesiae</w:t>
            </w:r>
          </w:p>
        </w:tc>
        <w:tc>
          <w:tcPr>
            <w:tcW w:w="2550" w:type="dxa"/>
            <w:shd w:val="clear" w:color="auto" w:fill="D9D9D9" w:themeFill="background1" w:themeFillShade="D9"/>
            <w:noWrap/>
            <w:vAlign w:val="bottom"/>
            <w:hideMark/>
          </w:tcPr>
          <w:p w14:paraId="74B4BBF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LINGOINE</w:t>
            </w:r>
          </w:p>
        </w:tc>
      </w:tr>
      <w:tr w:rsidR="00741D6A" w:rsidRPr="00A01FAC" w14:paraId="442425E0" w14:textId="77777777" w:rsidTr="00A033AA">
        <w:trPr>
          <w:trHeight w:val="300"/>
        </w:trPr>
        <w:tc>
          <w:tcPr>
            <w:tcW w:w="568" w:type="dxa"/>
            <w:shd w:val="clear" w:color="auto" w:fill="D9D9D9" w:themeFill="background1" w:themeFillShade="D9"/>
          </w:tcPr>
          <w:p w14:paraId="67948660" w14:textId="542F14B4"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lastRenderedPageBreak/>
              <w:t>383</w:t>
            </w:r>
          </w:p>
        </w:tc>
        <w:tc>
          <w:tcPr>
            <w:tcW w:w="2694" w:type="dxa"/>
            <w:shd w:val="clear" w:color="auto" w:fill="D9D9D9" w:themeFill="background1" w:themeFillShade="D9"/>
            <w:vAlign w:val="bottom"/>
          </w:tcPr>
          <w:p w14:paraId="6FF72959" w14:textId="3D1B9E4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GLTN</w:t>
            </w:r>
          </w:p>
        </w:tc>
        <w:tc>
          <w:tcPr>
            <w:tcW w:w="3403" w:type="dxa"/>
            <w:shd w:val="clear" w:color="auto" w:fill="D9D9D9" w:themeFill="background1" w:themeFillShade="D9"/>
            <w:noWrap/>
            <w:vAlign w:val="bottom"/>
            <w:hideMark/>
          </w:tcPr>
          <w:p w14:paraId="4C0642B2" w14:textId="09284CFB"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Ombretta</w:t>
            </w:r>
          </w:p>
        </w:tc>
        <w:tc>
          <w:tcPr>
            <w:tcW w:w="2550" w:type="dxa"/>
            <w:shd w:val="clear" w:color="auto" w:fill="D9D9D9" w:themeFill="background1" w:themeFillShade="D9"/>
            <w:noWrap/>
            <w:vAlign w:val="bottom"/>
            <w:hideMark/>
          </w:tcPr>
          <w:p w14:paraId="2739792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TEMPRA</w:t>
            </w:r>
          </w:p>
        </w:tc>
      </w:tr>
      <w:tr w:rsidR="00741D6A" w:rsidRPr="00A01FAC" w14:paraId="29ECD5B5" w14:textId="77777777" w:rsidTr="00A033AA">
        <w:trPr>
          <w:trHeight w:val="300"/>
        </w:trPr>
        <w:tc>
          <w:tcPr>
            <w:tcW w:w="568" w:type="dxa"/>
            <w:shd w:val="clear" w:color="auto" w:fill="D9D9D9" w:themeFill="background1" w:themeFillShade="D9"/>
          </w:tcPr>
          <w:p w14:paraId="75494B96" w14:textId="2D3A2D0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384</w:t>
            </w:r>
          </w:p>
        </w:tc>
        <w:tc>
          <w:tcPr>
            <w:tcW w:w="2694" w:type="dxa"/>
            <w:shd w:val="clear" w:color="auto" w:fill="D9D9D9" w:themeFill="background1" w:themeFillShade="D9"/>
            <w:vAlign w:val="bottom"/>
          </w:tcPr>
          <w:p w14:paraId="53948211" w14:textId="47F3F6A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FAO</w:t>
            </w:r>
          </w:p>
        </w:tc>
        <w:tc>
          <w:tcPr>
            <w:tcW w:w="3403" w:type="dxa"/>
            <w:shd w:val="clear" w:color="auto" w:fill="D9D9D9" w:themeFill="background1" w:themeFillShade="D9"/>
            <w:noWrap/>
            <w:vAlign w:val="bottom"/>
            <w:hideMark/>
          </w:tcPr>
          <w:p w14:paraId="39CDD240" w14:textId="17BC903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Valeria</w:t>
            </w:r>
          </w:p>
        </w:tc>
        <w:tc>
          <w:tcPr>
            <w:tcW w:w="2550" w:type="dxa"/>
            <w:shd w:val="clear" w:color="auto" w:fill="D9D9D9" w:themeFill="background1" w:themeFillShade="D9"/>
            <w:noWrap/>
            <w:vAlign w:val="bottom"/>
            <w:hideMark/>
          </w:tcPr>
          <w:p w14:paraId="2807ACDB"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POGGI</w:t>
            </w:r>
          </w:p>
        </w:tc>
      </w:tr>
      <w:tr w:rsidR="00741D6A" w:rsidRPr="00A01FAC" w14:paraId="0A264005" w14:textId="77777777" w:rsidTr="00A033AA">
        <w:trPr>
          <w:trHeight w:val="300"/>
        </w:trPr>
        <w:tc>
          <w:tcPr>
            <w:tcW w:w="568" w:type="dxa"/>
            <w:shd w:val="clear" w:color="auto" w:fill="D9D9D9" w:themeFill="background1" w:themeFillShade="D9"/>
          </w:tcPr>
          <w:p w14:paraId="628A996A" w14:textId="2BDE7E79"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385</w:t>
            </w:r>
          </w:p>
        </w:tc>
        <w:tc>
          <w:tcPr>
            <w:tcW w:w="2694" w:type="dxa"/>
            <w:shd w:val="clear" w:color="auto" w:fill="D9D9D9" w:themeFill="background1" w:themeFillShade="D9"/>
            <w:vAlign w:val="bottom"/>
          </w:tcPr>
          <w:p w14:paraId="7D5468FB" w14:textId="17E5B6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FAO</w:t>
            </w:r>
          </w:p>
        </w:tc>
        <w:tc>
          <w:tcPr>
            <w:tcW w:w="3403" w:type="dxa"/>
            <w:shd w:val="clear" w:color="auto" w:fill="D9D9D9" w:themeFill="background1" w:themeFillShade="D9"/>
            <w:noWrap/>
            <w:vAlign w:val="bottom"/>
            <w:hideMark/>
          </w:tcPr>
          <w:p w14:paraId="7DCF5485" w14:textId="43113B2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Nukila</w:t>
            </w:r>
          </w:p>
        </w:tc>
        <w:tc>
          <w:tcPr>
            <w:tcW w:w="2550" w:type="dxa"/>
            <w:shd w:val="clear" w:color="auto" w:fill="D9D9D9" w:themeFill="background1" w:themeFillShade="D9"/>
            <w:noWrap/>
            <w:vAlign w:val="bottom"/>
            <w:hideMark/>
          </w:tcPr>
          <w:p w14:paraId="15EA755E"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Evanty</w:t>
            </w:r>
          </w:p>
        </w:tc>
      </w:tr>
      <w:tr w:rsidR="00741D6A" w:rsidRPr="00A01FAC" w14:paraId="555DCFC0" w14:textId="77777777" w:rsidTr="00A033AA">
        <w:trPr>
          <w:trHeight w:val="300"/>
        </w:trPr>
        <w:tc>
          <w:tcPr>
            <w:tcW w:w="568" w:type="dxa"/>
            <w:shd w:val="clear" w:color="auto" w:fill="D9D9D9" w:themeFill="background1" w:themeFillShade="D9"/>
          </w:tcPr>
          <w:p w14:paraId="1170328D" w14:textId="11A6B76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386</w:t>
            </w:r>
          </w:p>
        </w:tc>
        <w:tc>
          <w:tcPr>
            <w:tcW w:w="2694" w:type="dxa"/>
            <w:shd w:val="clear" w:color="auto" w:fill="D9D9D9" w:themeFill="background1" w:themeFillShade="D9"/>
            <w:vAlign w:val="bottom"/>
          </w:tcPr>
          <w:p w14:paraId="4DB84836" w14:textId="7A2C52C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FAO</w:t>
            </w:r>
          </w:p>
        </w:tc>
        <w:tc>
          <w:tcPr>
            <w:tcW w:w="3403" w:type="dxa"/>
            <w:shd w:val="clear" w:color="auto" w:fill="D9D9D9" w:themeFill="background1" w:themeFillShade="D9"/>
            <w:noWrap/>
            <w:vAlign w:val="bottom"/>
            <w:hideMark/>
          </w:tcPr>
          <w:p w14:paraId="7872B1CA" w14:textId="41FD956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Maria</w:t>
            </w:r>
          </w:p>
        </w:tc>
        <w:tc>
          <w:tcPr>
            <w:tcW w:w="2550" w:type="dxa"/>
            <w:shd w:val="clear" w:color="auto" w:fill="D9D9D9" w:themeFill="background1" w:themeFillShade="D9"/>
            <w:noWrap/>
            <w:vAlign w:val="bottom"/>
            <w:hideMark/>
          </w:tcPr>
          <w:p w14:paraId="631B9881"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 Cristofaro</w:t>
            </w:r>
          </w:p>
        </w:tc>
      </w:tr>
      <w:tr w:rsidR="00741D6A" w:rsidRPr="00A01FAC" w14:paraId="7CC00AE8" w14:textId="77777777" w:rsidTr="00A033AA">
        <w:trPr>
          <w:trHeight w:val="300"/>
        </w:trPr>
        <w:tc>
          <w:tcPr>
            <w:tcW w:w="568" w:type="dxa"/>
            <w:shd w:val="clear" w:color="auto" w:fill="D9D9D9" w:themeFill="background1" w:themeFillShade="D9"/>
          </w:tcPr>
          <w:p w14:paraId="4FA02E10" w14:textId="43D5F2C2"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387</w:t>
            </w:r>
          </w:p>
        </w:tc>
        <w:tc>
          <w:tcPr>
            <w:tcW w:w="2694" w:type="dxa"/>
            <w:shd w:val="clear" w:color="auto" w:fill="D9D9D9" w:themeFill="background1" w:themeFillShade="D9"/>
            <w:vAlign w:val="bottom"/>
          </w:tcPr>
          <w:p w14:paraId="59470471" w14:textId="184FFCC1"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ICRAF</w:t>
            </w:r>
          </w:p>
        </w:tc>
        <w:tc>
          <w:tcPr>
            <w:tcW w:w="3403" w:type="dxa"/>
            <w:shd w:val="clear" w:color="auto" w:fill="D9D9D9" w:themeFill="background1" w:themeFillShade="D9"/>
            <w:noWrap/>
            <w:vAlign w:val="bottom"/>
            <w:hideMark/>
          </w:tcPr>
          <w:p w14:paraId="0AF7DC55" w14:textId="61C2B644"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Delia</w:t>
            </w:r>
          </w:p>
        </w:tc>
        <w:tc>
          <w:tcPr>
            <w:tcW w:w="2550" w:type="dxa"/>
            <w:shd w:val="clear" w:color="auto" w:fill="D9D9D9" w:themeFill="background1" w:themeFillShade="D9"/>
            <w:noWrap/>
            <w:vAlign w:val="bottom"/>
            <w:hideMark/>
          </w:tcPr>
          <w:p w14:paraId="61CC6BB7"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CATACUTAN</w:t>
            </w:r>
          </w:p>
        </w:tc>
      </w:tr>
      <w:tr w:rsidR="00741D6A" w:rsidRPr="00A01FAC" w14:paraId="4798C6F6" w14:textId="77777777" w:rsidTr="00A033AA">
        <w:trPr>
          <w:trHeight w:val="300"/>
        </w:trPr>
        <w:tc>
          <w:tcPr>
            <w:tcW w:w="568" w:type="dxa"/>
            <w:shd w:val="clear" w:color="auto" w:fill="D9D9D9" w:themeFill="background1" w:themeFillShade="D9"/>
          </w:tcPr>
          <w:p w14:paraId="4A81E7D3" w14:textId="01CED33F"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388</w:t>
            </w:r>
          </w:p>
        </w:tc>
        <w:tc>
          <w:tcPr>
            <w:tcW w:w="2694" w:type="dxa"/>
            <w:shd w:val="clear" w:color="auto" w:fill="D9D9D9" w:themeFill="background1" w:themeFillShade="D9"/>
            <w:vAlign w:val="bottom"/>
          </w:tcPr>
          <w:p w14:paraId="63D123B7" w14:textId="4F13ED42"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ICRAF</w:t>
            </w:r>
          </w:p>
        </w:tc>
        <w:tc>
          <w:tcPr>
            <w:tcW w:w="3403" w:type="dxa"/>
            <w:shd w:val="clear" w:color="auto" w:fill="D9D9D9" w:themeFill="background1" w:themeFillShade="D9"/>
            <w:noWrap/>
            <w:vAlign w:val="bottom"/>
            <w:hideMark/>
          </w:tcPr>
          <w:p w14:paraId="6E6F5B18" w14:textId="2ACDC793"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Antoine</w:t>
            </w:r>
          </w:p>
        </w:tc>
        <w:tc>
          <w:tcPr>
            <w:tcW w:w="2550" w:type="dxa"/>
            <w:shd w:val="clear" w:color="auto" w:fill="D9D9D9" w:themeFill="background1" w:themeFillShade="D9"/>
            <w:noWrap/>
            <w:vAlign w:val="bottom"/>
            <w:hideMark/>
          </w:tcPr>
          <w:p w14:paraId="41068874"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KALINGANIRE</w:t>
            </w:r>
          </w:p>
        </w:tc>
      </w:tr>
      <w:tr w:rsidR="00741D6A" w:rsidRPr="00A01FAC" w14:paraId="15E03054" w14:textId="77777777" w:rsidTr="00A033AA">
        <w:trPr>
          <w:trHeight w:val="300"/>
        </w:trPr>
        <w:tc>
          <w:tcPr>
            <w:tcW w:w="568" w:type="dxa"/>
            <w:shd w:val="clear" w:color="auto" w:fill="D9D9D9" w:themeFill="background1" w:themeFillShade="D9"/>
          </w:tcPr>
          <w:p w14:paraId="54BD6927" w14:textId="768AD866"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389</w:t>
            </w:r>
          </w:p>
        </w:tc>
        <w:tc>
          <w:tcPr>
            <w:tcW w:w="2694" w:type="dxa"/>
            <w:shd w:val="clear" w:color="auto" w:fill="D9D9D9" w:themeFill="background1" w:themeFillShade="D9"/>
            <w:vAlign w:val="bottom"/>
          </w:tcPr>
          <w:p w14:paraId="563E238E" w14:textId="74A7643D"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FILAC</w:t>
            </w:r>
          </w:p>
        </w:tc>
        <w:tc>
          <w:tcPr>
            <w:tcW w:w="3403" w:type="dxa"/>
            <w:shd w:val="clear" w:color="auto" w:fill="D9D9D9" w:themeFill="background1" w:themeFillShade="D9"/>
            <w:noWrap/>
            <w:vAlign w:val="bottom"/>
            <w:hideMark/>
          </w:tcPr>
          <w:p w14:paraId="4B15B7F0" w14:textId="21D298A9"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Maria Amparo</w:t>
            </w:r>
          </w:p>
        </w:tc>
        <w:tc>
          <w:tcPr>
            <w:tcW w:w="2550" w:type="dxa"/>
            <w:shd w:val="clear" w:color="auto" w:fill="D9D9D9" w:themeFill="background1" w:themeFillShade="D9"/>
            <w:noWrap/>
            <w:vAlign w:val="bottom"/>
            <w:hideMark/>
          </w:tcPr>
          <w:p w14:paraId="1B3E5399"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MORALES SANCHEZ VDA DEBACHERER</w:t>
            </w:r>
          </w:p>
        </w:tc>
      </w:tr>
      <w:tr w:rsidR="00741D6A" w:rsidRPr="00A01FAC" w14:paraId="1580F488" w14:textId="77777777" w:rsidTr="00A033AA">
        <w:trPr>
          <w:trHeight w:val="300"/>
        </w:trPr>
        <w:tc>
          <w:tcPr>
            <w:tcW w:w="568" w:type="dxa"/>
            <w:shd w:val="clear" w:color="auto" w:fill="D9D9D9" w:themeFill="background1" w:themeFillShade="D9"/>
          </w:tcPr>
          <w:p w14:paraId="6D01BF16" w14:textId="479CA9F5" w:rsidR="00741D6A" w:rsidRPr="0076348E" w:rsidRDefault="00741D6A" w:rsidP="006C4558">
            <w:pPr>
              <w:rPr>
                <w:rFonts w:asciiTheme="majorHAnsi" w:eastAsia="Times New Roman" w:hAnsiTheme="majorHAnsi" w:cs="Times New Roman"/>
                <w:color w:val="000000"/>
                <w:sz w:val="20"/>
                <w:szCs w:val="20"/>
              </w:rPr>
            </w:pPr>
            <w:r w:rsidRPr="0076348E">
              <w:rPr>
                <w:rFonts w:asciiTheme="majorHAnsi" w:eastAsia="Times New Roman" w:hAnsiTheme="majorHAnsi"/>
                <w:color w:val="000000"/>
                <w:sz w:val="20"/>
                <w:szCs w:val="20"/>
              </w:rPr>
              <w:t>390</w:t>
            </w:r>
          </w:p>
        </w:tc>
        <w:tc>
          <w:tcPr>
            <w:tcW w:w="2694" w:type="dxa"/>
            <w:shd w:val="clear" w:color="auto" w:fill="D9D9D9" w:themeFill="background1" w:themeFillShade="D9"/>
            <w:vAlign w:val="bottom"/>
          </w:tcPr>
          <w:p w14:paraId="3C656F9F" w14:textId="0177D3B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ILRI</w:t>
            </w:r>
          </w:p>
        </w:tc>
        <w:tc>
          <w:tcPr>
            <w:tcW w:w="3403" w:type="dxa"/>
            <w:shd w:val="clear" w:color="auto" w:fill="D9D9D9" w:themeFill="background1" w:themeFillShade="D9"/>
            <w:noWrap/>
            <w:vAlign w:val="bottom"/>
            <w:hideMark/>
          </w:tcPr>
          <w:p w14:paraId="54AAD437" w14:textId="0D2BE5EC"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Fiona</w:t>
            </w:r>
          </w:p>
        </w:tc>
        <w:tc>
          <w:tcPr>
            <w:tcW w:w="2550" w:type="dxa"/>
            <w:shd w:val="clear" w:color="auto" w:fill="D9D9D9" w:themeFill="background1" w:themeFillShade="D9"/>
            <w:noWrap/>
            <w:vAlign w:val="bottom"/>
            <w:hideMark/>
          </w:tcPr>
          <w:p w14:paraId="389C29AF" w14:textId="77777777" w:rsidR="00741D6A" w:rsidRPr="00A01FAC" w:rsidRDefault="00741D6A" w:rsidP="006C4558">
            <w:pPr>
              <w:rPr>
                <w:rFonts w:asciiTheme="majorHAnsi" w:eastAsia="Times New Roman" w:hAnsiTheme="majorHAnsi" w:cs="Times New Roman"/>
                <w:color w:val="000000"/>
                <w:sz w:val="20"/>
                <w:szCs w:val="20"/>
              </w:rPr>
            </w:pPr>
            <w:r w:rsidRPr="00A01FAC">
              <w:rPr>
                <w:rFonts w:asciiTheme="majorHAnsi" w:eastAsia="Times New Roman" w:hAnsiTheme="majorHAnsi" w:cs="Times New Roman"/>
                <w:color w:val="000000"/>
                <w:sz w:val="20"/>
                <w:szCs w:val="20"/>
              </w:rPr>
              <w:t>FLINTAN</w:t>
            </w:r>
          </w:p>
        </w:tc>
      </w:tr>
    </w:tbl>
    <w:p w14:paraId="74A83A8E" w14:textId="77777777" w:rsidR="000D54D9" w:rsidRPr="00EE1E34" w:rsidRDefault="000D54D9" w:rsidP="007E49DB">
      <w:pPr>
        <w:contextualSpacing/>
        <w:rPr>
          <w:rFonts w:ascii="Open Sans" w:hAnsi="Open Sans" w:cs="Open Sans"/>
          <w:b/>
          <w:bCs/>
          <w:sz w:val="18"/>
          <w:szCs w:val="18"/>
          <w:lang w:val="en-GB"/>
        </w:rPr>
      </w:pPr>
    </w:p>
    <w:sectPr w:rsidR="000D54D9" w:rsidRPr="00EE1E34" w:rsidSect="005B4DFE">
      <w:pgSz w:w="11900" w:h="16840"/>
      <w:pgMar w:top="18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FEBE3" w14:textId="77777777" w:rsidR="00DA29FA" w:rsidRDefault="00DA29FA" w:rsidP="0031567C">
      <w:r>
        <w:separator/>
      </w:r>
    </w:p>
  </w:endnote>
  <w:endnote w:type="continuationSeparator" w:id="0">
    <w:p w14:paraId="2D7454F8" w14:textId="77777777" w:rsidR="00DA29FA" w:rsidRDefault="00DA29FA" w:rsidP="0031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Open Sans">
    <w:altName w:val="Arial"/>
    <w:panose1 w:val="00000000000000000000"/>
    <w:charset w:val="00"/>
    <w:family w:val="roman"/>
    <w:notTrueType/>
    <w:pitch w:val="default"/>
  </w:font>
  <w:font w:name="Roboto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3403" w14:textId="77777777" w:rsidR="006C4558" w:rsidRDefault="006C4558" w:rsidP="003452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65B0A" w14:textId="77777777" w:rsidR="006C4558" w:rsidRDefault="006C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042A" w14:textId="4E7CBA25" w:rsidR="006C4558" w:rsidRPr="0031567C" w:rsidRDefault="006C4558" w:rsidP="00345210">
    <w:pPr>
      <w:pStyle w:val="Footer"/>
      <w:framePr w:wrap="none" w:vAnchor="text" w:hAnchor="margin" w:xAlign="center" w:y="1"/>
      <w:rPr>
        <w:rStyle w:val="PageNumber"/>
        <w:sz w:val="20"/>
      </w:rPr>
    </w:pPr>
    <w:r w:rsidRPr="0031567C">
      <w:rPr>
        <w:rStyle w:val="PageNumber"/>
        <w:sz w:val="20"/>
      </w:rPr>
      <w:fldChar w:fldCharType="begin"/>
    </w:r>
    <w:r w:rsidRPr="0031567C">
      <w:rPr>
        <w:rStyle w:val="PageNumber"/>
        <w:sz w:val="20"/>
      </w:rPr>
      <w:instrText xml:space="preserve">PAGE  </w:instrText>
    </w:r>
    <w:r w:rsidRPr="0031567C">
      <w:rPr>
        <w:rStyle w:val="PageNumber"/>
        <w:sz w:val="20"/>
      </w:rPr>
      <w:fldChar w:fldCharType="separate"/>
    </w:r>
    <w:r w:rsidR="001F7AC9">
      <w:rPr>
        <w:rStyle w:val="PageNumber"/>
        <w:noProof/>
        <w:sz w:val="20"/>
      </w:rPr>
      <w:t>1</w:t>
    </w:r>
    <w:r w:rsidRPr="0031567C">
      <w:rPr>
        <w:rStyle w:val="PageNumber"/>
        <w:sz w:val="20"/>
      </w:rPr>
      <w:fldChar w:fldCharType="end"/>
    </w:r>
  </w:p>
  <w:p w14:paraId="11CE9C19" w14:textId="77777777" w:rsidR="006C4558" w:rsidRDefault="006C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FB78C" w14:textId="77777777" w:rsidR="00DA29FA" w:rsidRDefault="00DA29FA" w:rsidP="0031567C">
      <w:r>
        <w:separator/>
      </w:r>
    </w:p>
  </w:footnote>
  <w:footnote w:type="continuationSeparator" w:id="0">
    <w:p w14:paraId="7D35E492" w14:textId="77777777" w:rsidR="00DA29FA" w:rsidRDefault="00DA29FA" w:rsidP="0031567C">
      <w:r>
        <w:continuationSeparator/>
      </w:r>
    </w:p>
  </w:footnote>
  <w:footnote w:id="1">
    <w:p w14:paraId="76594932" w14:textId="77777777" w:rsidR="006C4558" w:rsidRPr="00EE1E34" w:rsidRDefault="006C4558" w:rsidP="007E49DB">
      <w:pPr>
        <w:pStyle w:val="FootnoteText"/>
        <w:rPr>
          <w:lang w:val="en-GB"/>
        </w:rPr>
      </w:pPr>
      <w:r>
        <w:rPr>
          <w:rStyle w:val="FootnoteReference"/>
        </w:rPr>
        <w:footnoteRef/>
      </w:r>
      <w:r>
        <w:t xml:space="preserve"> </w:t>
      </w:r>
      <w:r w:rsidRPr="005B7BF7">
        <w:rPr>
          <w:sz w:val="16"/>
          <w:szCs w:val="16"/>
        </w:rPr>
        <w:t xml:space="preserve">The National Organizing Committee </w:t>
      </w:r>
      <w:r>
        <w:rPr>
          <w:sz w:val="16"/>
          <w:szCs w:val="16"/>
        </w:rPr>
        <w:t>was</w:t>
      </w:r>
      <w:r w:rsidRPr="005B7BF7">
        <w:rPr>
          <w:sz w:val="16"/>
          <w:szCs w:val="16"/>
        </w:rPr>
        <w:t xml:space="preserve"> composed by Consortium for Agrarian Reform (KPA), Indonesian Institute for Forest and Environment (RMI), Participatory Mapping Network (JKPP), Sajogyo Institute (SAINS),</w:t>
      </w:r>
      <w:r>
        <w:rPr>
          <w:sz w:val="16"/>
          <w:szCs w:val="16"/>
        </w:rPr>
        <w:t xml:space="preserve"> </w:t>
      </w:r>
      <w:r w:rsidRPr="005B7BF7">
        <w:rPr>
          <w:sz w:val="16"/>
          <w:szCs w:val="16"/>
        </w:rPr>
        <w:t>Indonesian Forum for the Environment (WALHI), The Indigenous Peoples Alliance of the Indonesian Archipelago (AMAN), Pasundan Peasant Union (SPP), Indramayu Peasant Union (STI),</w:t>
      </w:r>
      <w:r>
        <w:rPr>
          <w:sz w:val="16"/>
          <w:szCs w:val="16"/>
        </w:rPr>
        <w:t xml:space="preserve"> </w:t>
      </w:r>
      <w:r w:rsidRPr="005B7BF7">
        <w:rPr>
          <w:sz w:val="16"/>
          <w:szCs w:val="16"/>
        </w:rPr>
        <w:t>Alliance of Indonesian Peasant (API), Community and Ecological Based Society for Law Reform (HuMa), , Epistema Institute,</w:t>
      </w:r>
      <w:r>
        <w:rPr>
          <w:sz w:val="16"/>
          <w:szCs w:val="16"/>
        </w:rPr>
        <w:t xml:space="preserve"> </w:t>
      </w:r>
      <w:r w:rsidRPr="005B7BF7">
        <w:rPr>
          <w:sz w:val="16"/>
          <w:szCs w:val="16"/>
        </w:rPr>
        <w:t>and Indonesian Human Rights Committee for Social Justice (IHCS).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76BC" w14:textId="77777777" w:rsidR="001F7AC9" w:rsidRDefault="001F7AC9" w:rsidP="001F7AC9">
    <w:pPr>
      <w:pStyle w:val="Header"/>
      <w:rPr>
        <w:color w:val="808080" w:themeColor="background1" w:themeShade="80"/>
      </w:rPr>
    </w:pPr>
    <w:r>
      <w:rPr>
        <w:noProof/>
        <w:lang w:eastAsia="en-GB"/>
      </w:rPr>
      <w:drawing>
        <wp:inline distT="0" distB="0" distL="0" distR="0" wp14:anchorId="34A82666" wp14:editId="31D5DACB">
          <wp:extent cx="1524213" cy="86689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png"/>
                  <pic:cNvPicPr/>
                </pic:nvPicPr>
                <pic:blipFill>
                  <a:blip r:embed="rId1">
                    <a:extLst>
                      <a:ext uri="{28A0092B-C50C-407E-A947-70E740481C1C}">
                        <a14:useLocalDpi xmlns:a14="http://schemas.microsoft.com/office/drawing/2010/main" val="0"/>
                      </a:ext>
                    </a:extLst>
                  </a:blip>
                  <a:stretch>
                    <a:fillRect/>
                  </a:stretch>
                </pic:blipFill>
                <pic:spPr>
                  <a:xfrm>
                    <a:off x="0" y="0"/>
                    <a:ext cx="1524213" cy="866896"/>
                  </a:xfrm>
                  <a:prstGeom prst="rect">
                    <a:avLst/>
                  </a:prstGeom>
                </pic:spPr>
              </pic:pic>
            </a:graphicData>
          </a:graphic>
        </wp:inline>
      </w:drawing>
    </w:r>
    <w:r>
      <w:rPr>
        <w:color w:val="808080" w:themeColor="background1" w:themeShade="80"/>
      </w:rPr>
      <w:tab/>
    </w:r>
    <w:r>
      <w:rPr>
        <w:color w:val="808080" w:themeColor="background1" w:themeShade="80"/>
      </w:rPr>
      <w:tab/>
      <w:t>9</w:t>
    </w:r>
    <w:r w:rsidRPr="00B93B44">
      <w:rPr>
        <w:color w:val="808080" w:themeColor="background1" w:themeShade="80"/>
        <w:vertAlign w:val="superscript"/>
      </w:rPr>
      <w:t>th</w:t>
    </w:r>
    <w:r>
      <w:rPr>
        <w:color w:val="808080" w:themeColor="background1" w:themeShade="80"/>
      </w:rPr>
      <w:t xml:space="preserve"> Assembly of Members </w:t>
    </w:r>
  </w:p>
  <w:p w14:paraId="4EB5BBAD" w14:textId="77777777" w:rsidR="001F7AC9" w:rsidRDefault="001F7AC9" w:rsidP="001F7AC9">
    <w:pPr>
      <w:pStyle w:val="Header"/>
      <w:jc w:val="right"/>
      <w:rPr>
        <w:color w:val="808080" w:themeColor="background1" w:themeShade="80"/>
      </w:rPr>
    </w:pPr>
    <w:r>
      <w:rPr>
        <w:color w:val="808080" w:themeColor="background1" w:themeShade="80"/>
      </w:rPr>
      <w:t xml:space="preserve">16-19 November </w:t>
    </w:r>
  </w:p>
  <w:p w14:paraId="2CEDAA39" w14:textId="77777777" w:rsidR="001F7AC9" w:rsidRPr="00904130" w:rsidRDefault="001F7AC9" w:rsidP="001F7AC9">
    <w:pPr>
      <w:pStyle w:val="Header"/>
      <w:jc w:val="right"/>
      <w:rPr>
        <w:color w:val="808080" w:themeColor="background1" w:themeShade="80"/>
      </w:rPr>
    </w:pPr>
    <w:r>
      <w:rPr>
        <w:color w:val="808080" w:themeColor="background1" w:themeShade="80"/>
      </w:rPr>
      <w:t>Virtual meeting</w:t>
    </w:r>
  </w:p>
  <w:p w14:paraId="67725E20" w14:textId="77777777" w:rsidR="001F7AC9" w:rsidRDefault="001F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53"/>
    <w:multiLevelType w:val="hybridMultilevel"/>
    <w:tmpl w:val="B20C24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730"/>
    <w:multiLevelType w:val="hybridMultilevel"/>
    <w:tmpl w:val="BF22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0168"/>
    <w:multiLevelType w:val="hybridMultilevel"/>
    <w:tmpl w:val="2E0600C8"/>
    <w:lvl w:ilvl="0" w:tplc="9134F1E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3EA"/>
    <w:multiLevelType w:val="hybridMultilevel"/>
    <w:tmpl w:val="447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D4CCC"/>
    <w:multiLevelType w:val="hybridMultilevel"/>
    <w:tmpl w:val="F66AC636"/>
    <w:lvl w:ilvl="0" w:tplc="F548719E">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205CE"/>
    <w:multiLevelType w:val="hybridMultilevel"/>
    <w:tmpl w:val="DE2A7C4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B4918"/>
    <w:multiLevelType w:val="hybridMultilevel"/>
    <w:tmpl w:val="E73A3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B89"/>
    <w:multiLevelType w:val="hybridMultilevel"/>
    <w:tmpl w:val="0A48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136A1"/>
    <w:multiLevelType w:val="hybridMultilevel"/>
    <w:tmpl w:val="30D83908"/>
    <w:lvl w:ilvl="0" w:tplc="B784E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F149F"/>
    <w:multiLevelType w:val="hybridMultilevel"/>
    <w:tmpl w:val="6D7A54A4"/>
    <w:lvl w:ilvl="0" w:tplc="9134F1E4">
      <w:start w:val="1"/>
      <w:numFmt w:val="bullet"/>
      <w:lvlText w:val="»"/>
      <w:lvlJc w:val="left"/>
      <w:pPr>
        <w:ind w:left="720" w:hanging="360"/>
      </w:pPr>
      <w:rPr>
        <w:rFonts w:ascii="Cambria" w:eastAsiaTheme="minorHAnsi" w:hAnsi="Cambria" w:cstheme="minorBidi" w:hint="default"/>
      </w:rPr>
    </w:lvl>
    <w:lvl w:ilvl="1" w:tplc="F548719E">
      <w:start w:val="1"/>
      <w:numFmt w:val="bullet"/>
      <w:lvlText w:val="»"/>
      <w:lvlJc w:val="left"/>
      <w:pPr>
        <w:ind w:left="720" w:hanging="360"/>
      </w:pPr>
      <w:rPr>
        <w:rFonts w:ascii="Tahoma" w:hAnsi="Tahoma" w:hint="default"/>
      </w:rPr>
    </w:lvl>
    <w:lvl w:ilvl="2" w:tplc="9F924640">
      <w:start w:val="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4C1C"/>
    <w:multiLevelType w:val="hybridMultilevel"/>
    <w:tmpl w:val="EC9477BA"/>
    <w:lvl w:ilvl="0" w:tplc="B784E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F7083"/>
    <w:multiLevelType w:val="hybridMultilevel"/>
    <w:tmpl w:val="27286F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04B7E"/>
    <w:multiLevelType w:val="hybridMultilevel"/>
    <w:tmpl w:val="B06251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96658"/>
    <w:multiLevelType w:val="hybridMultilevel"/>
    <w:tmpl w:val="0D9680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70327C"/>
    <w:multiLevelType w:val="hybridMultilevel"/>
    <w:tmpl w:val="B7269A4E"/>
    <w:lvl w:ilvl="0" w:tplc="4386B87E">
      <w:start w:val="1"/>
      <w:numFmt w:val="bullet"/>
      <w:lvlText w:val=""/>
      <w:lvlJc w:val="left"/>
      <w:pPr>
        <w:ind w:left="720" w:hanging="360"/>
      </w:pPr>
      <w:rPr>
        <w:rFonts w:ascii="Wingdings" w:hAnsi="Wingdings" w:hint="default"/>
        <w:color w:val="auto"/>
      </w:rPr>
    </w:lvl>
    <w:lvl w:ilvl="1" w:tplc="2B56DD16">
      <w:numFmt w:val="bullet"/>
      <w:lvlText w:val="-"/>
      <w:lvlJc w:val="left"/>
      <w:pPr>
        <w:ind w:left="1440" w:hanging="360"/>
      </w:pPr>
      <w:rPr>
        <w:rFonts w:ascii="Baskerville" w:eastAsia="Georgia" w:hAnsi="Baskerville" w:cs="Georg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5714A"/>
    <w:multiLevelType w:val="hybridMultilevel"/>
    <w:tmpl w:val="E4D0C3C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C5126"/>
    <w:multiLevelType w:val="hybridMultilevel"/>
    <w:tmpl w:val="05EEE0D8"/>
    <w:lvl w:ilvl="0" w:tplc="DA9ADE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E3F16"/>
    <w:multiLevelType w:val="hybridMultilevel"/>
    <w:tmpl w:val="D8E8DDA8"/>
    <w:lvl w:ilvl="0" w:tplc="F548719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16BD"/>
    <w:multiLevelType w:val="hybridMultilevel"/>
    <w:tmpl w:val="FFFCF48C"/>
    <w:lvl w:ilvl="0" w:tplc="B784E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04695"/>
    <w:multiLevelType w:val="hybridMultilevel"/>
    <w:tmpl w:val="3B9C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2030F"/>
    <w:multiLevelType w:val="hybridMultilevel"/>
    <w:tmpl w:val="1EECC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46E19"/>
    <w:multiLevelType w:val="multilevel"/>
    <w:tmpl w:val="1508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D2904"/>
    <w:multiLevelType w:val="hybridMultilevel"/>
    <w:tmpl w:val="6960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C0AAB"/>
    <w:multiLevelType w:val="hybridMultilevel"/>
    <w:tmpl w:val="E06AC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71D93"/>
    <w:multiLevelType w:val="hybridMultilevel"/>
    <w:tmpl w:val="265AD57A"/>
    <w:lvl w:ilvl="0" w:tplc="DAF20A7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25DE5"/>
    <w:multiLevelType w:val="hybridMultilevel"/>
    <w:tmpl w:val="DCAA2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F7A5A"/>
    <w:multiLevelType w:val="hybridMultilevel"/>
    <w:tmpl w:val="4EA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72AC7"/>
    <w:multiLevelType w:val="hybridMultilevel"/>
    <w:tmpl w:val="1C3EEE76"/>
    <w:lvl w:ilvl="0" w:tplc="E126004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720D3"/>
    <w:multiLevelType w:val="hybridMultilevel"/>
    <w:tmpl w:val="D124D6CE"/>
    <w:lvl w:ilvl="0" w:tplc="B784E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C4293"/>
    <w:multiLevelType w:val="hybridMultilevel"/>
    <w:tmpl w:val="8624AF62"/>
    <w:lvl w:ilvl="0" w:tplc="0940477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96129"/>
    <w:multiLevelType w:val="hybridMultilevel"/>
    <w:tmpl w:val="78469584"/>
    <w:lvl w:ilvl="0" w:tplc="9134F1E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22"/>
  </w:num>
  <w:num w:numId="5">
    <w:abstractNumId w:val="14"/>
  </w:num>
  <w:num w:numId="6">
    <w:abstractNumId w:val="20"/>
  </w:num>
  <w:num w:numId="7">
    <w:abstractNumId w:val="23"/>
  </w:num>
  <w:num w:numId="8">
    <w:abstractNumId w:val="27"/>
  </w:num>
  <w:num w:numId="9">
    <w:abstractNumId w:val="5"/>
  </w:num>
  <w:num w:numId="10">
    <w:abstractNumId w:val="8"/>
  </w:num>
  <w:num w:numId="11">
    <w:abstractNumId w:val="18"/>
  </w:num>
  <w:num w:numId="12">
    <w:abstractNumId w:val="10"/>
  </w:num>
  <w:num w:numId="13">
    <w:abstractNumId w:val="28"/>
  </w:num>
  <w:num w:numId="14">
    <w:abstractNumId w:val="0"/>
  </w:num>
  <w:num w:numId="15">
    <w:abstractNumId w:val="29"/>
  </w:num>
  <w:num w:numId="16">
    <w:abstractNumId w:val="4"/>
  </w:num>
  <w:num w:numId="17">
    <w:abstractNumId w:val="24"/>
  </w:num>
  <w:num w:numId="18">
    <w:abstractNumId w:val="17"/>
  </w:num>
  <w:num w:numId="19">
    <w:abstractNumId w:val="16"/>
  </w:num>
  <w:num w:numId="20">
    <w:abstractNumId w:val="11"/>
  </w:num>
  <w:num w:numId="21">
    <w:abstractNumId w:val="13"/>
  </w:num>
  <w:num w:numId="22">
    <w:abstractNumId w:val="6"/>
  </w:num>
  <w:num w:numId="23">
    <w:abstractNumId w:val="30"/>
  </w:num>
  <w:num w:numId="24">
    <w:abstractNumId w:val="2"/>
  </w:num>
  <w:num w:numId="25">
    <w:abstractNumId w:val="25"/>
  </w:num>
  <w:num w:numId="26">
    <w:abstractNumId w:val="21"/>
  </w:num>
  <w:num w:numId="27">
    <w:abstractNumId w:val="3"/>
  </w:num>
  <w:num w:numId="28">
    <w:abstractNumId w:val="26"/>
  </w:num>
  <w:num w:numId="29">
    <w:abstractNumId w:val="15"/>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it-IT" w:vendorID="64" w:dllVersion="131078" w:nlCheck="1" w:checkStyle="0"/>
  <w:activeWritingStyle w:appName="MSWord" w:lang="es-E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B1"/>
    <w:rsid w:val="00002B46"/>
    <w:rsid w:val="000034AE"/>
    <w:rsid w:val="00004230"/>
    <w:rsid w:val="0000602B"/>
    <w:rsid w:val="00011674"/>
    <w:rsid w:val="000136D7"/>
    <w:rsid w:val="00016862"/>
    <w:rsid w:val="00017174"/>
    <w:rsid w:val="00021551"/>
    <w:rsid w:val="00024E71"/>
    <w:rsid w:val="00030651"/>
    <w:rsid w:val="0003069C"/>
    <w:rsid w:val="000309F5"/>
    <w:rsid w:val="00030D48"/>
    <w:rsid w:val="000353D8"/>
    <w:rsid w:val="000358D7"/>
    <w:rsid w:val="00037E37"/>
    <w:rsid w:val="000418B5"/>
    <w:rsid w:val="00042DAA"/>
    <w:rsid w:val="000446B3"/>
    <w:rsid w:val="00044A91"/>
    <w:rsid w:val="00044EEE"/>
    <w:rsid w:val="00046C81"/>
    <w:rsid w:val="000518ED"/>
    <w:rsid w:val="00053BB8"/>
    <w:rsid w:val="00062D8A"/>
    <w:rsid w:val="00071626"/>
    <w:rsid w:val="00074508"/>
    <w:rsid w:val="00077428"/>
    <w:rsid w:val="0008379B"/>
    <w:rsid w:val="00085B7D"/>
    <w:rsid w:val="000924B4"/>
    <w:rsid w:val="00092AC2"/>
    <w:rsid w:val="000958DE"/>
    <w:rsid w:val="00096F70"/>
    <w:rsid w:val="000A233D"/>
    <w:rsid w:val="000B11E1"/>
    <w:rsid w:val="000B1D84"/>
    <w:rsid w:val="000B36DD"/>
    <w:rsid w:val="000B499D"/>
    <w:rsid w:val="000B6916"/>
    <w:rsid w:val="000B6F52"/>
    <w:rsid w:val="000C1DD9"/>
    <w:rsid w:val="000C21A9"/>
    <w:rsid w:val="000C49B8"/>
    <w:rsid w:val="000C4E07"/>
    <w:rsid w:val="000C60E7"/>
    <w:rsid w:val="000C6800"/>
    <w:rsid w:val="000D2793"/>
    <w:rsid w:val="000D4698"/>
    <w:rsid w:val="000D54D9"/>
    <w:rsid w:val="000D5C16"/>
    <w:rsid w:val="000D7B74"/>
    <w:rsid w:val="000E2941"/>
    <w:rsid w:val="000F7878"/>
    <w:rsid w:val="000F7F74"/>
    <w:rsid w:val="00103268"/>
    <w:rsid w:val="00111948"/>
    <w:rsid w:val="00120689"/>
    <w:rsid w:val="00120BFF"/>
    <w:rsid w:val="001225C2"/>
    <w:rsid w:val="00134EB5"/>
    <w:rsid w:val="00140079"/>
    <w:rsid w:val="0014483F"/>
    <w:rsid w:val="001448A3"/>
    <w:rsid w:val="0014608F"/>
    <w:rsid w:val="00150773"/>
    <w:rsid w:val="00161780"/>
    <w:rsid w:val="001622D3"/>
    <w:rsid w:val="00163A73"/>
    <w:rsid w:val="00170FF3"/>
    <w:rsid w:val="00171A4F"/>
    <w:rsid w:val="00172C51"/>
    <w:rsid w:val="00174A7E"/>
    <w:rsid w:val="001754FB"/>
    <w:rsid w:val="0018312A"/>
    <w:rsid w:val="00197DF3"/>
    <w:rsid w:val="001A04C8"/>
    <w:rsid w:val="001A0B81"/>
    <w:rsid w:val="001A1CF0"/>
    <w:rsid w:val="001A3E4F"/>
    <w:rsid w:val="001A3FD5"/>
    <w:rsid w:val="001A5DCD"/>
    <w:rsid w:val="001A7604"/>
    <w:rsid w:val="001B040A"/>
    <w:rsid w:val="001B561B"/>
    <w:rsid w:val="001C0A3F"/>
    <w:rsid w:val="001C18EB"/>
    <w:rsid w:val="001C572E"/>
    <w:rsid w:val="001E03D0"/>
    <w:rsid w:val="001E5F11"/>
    <w:rsid w:val="001F3183"/>
    <w:rsid w:val="001F4E5F"/>
    <w:rsid w:val="001F5300"/>
    <w:rsid w:val="001F5BFE"/>
    <w:rsid w:val="001F6DE5"/>
    <w:rsid w:val="001F7AC9"/>
    <w:rsid w:val="0020454F"/>
    <w:rsid w:val="00205293"/>
    <w:rsid w:val="00210586"/>
    <w:rsid w:val="00214532"/>
    <w:rsid w:val="002157B2"/>
    <w:rsid w:val="00215CC9"/>
    <w:rsid w:val="00217B1D"/>
    <w:rsid w:val="0022006A"/>
    <w:rsid w:val="002219ED"/>
    <w:rsid w:val="002240CC"/>
    <w:rsid w:val="002274C7"/>
    <w:rsid w:val="00233D2E"/>
    <w:rsid w:val="00236226"/>
    <w:rsid w:val="0023629E"/>
    <w:rsid w:val="00240D7B"/>
    <w:rsid w:val="00241130"/>
    <w:rsid w:val="00244DCD"/>
    <w:rsid w:val="00245DD1"/>
    <w:rsid w:val="002463C9"/>
    <w:rsid w:val="00246AB4"/>
    <w:rsid w:val="00250387"/>
    <w:rsid w:val="002575DB"/>
    <w:rsid w:val="002706A0"/>
    <w:rsid w:val="0027076A"/>
    <w:rsid w:val="00272439"/>
    <w:rsid w:val="002804CC"/>
    <w:rsid w:val="0028284F"/>
    <w:rsid w:val="00286C5B"/>
    <w:rsid w:val="00286F16"/>
    <w:rsid w:val="00290D9A"/>
    <w:rsid w:val="00291D1C"/>
    <w:rsid w:val="0029512E"/>
    <w:rsid w:val="002A2DA1"/>
    <w:rsid w:val="002A7AA8"/>
    <w:rsid w:val="002B25A5"/>
    <w:rsid w:val="002B2E82"/>
    <w:rsid w:val="002B3F8B"/>
    <w:rsid w:val="002B5855"/>
    <w:rsid w:val="002B722D"/>
    <w:rsid w:val="002B7C62"/>
    <w:rsid w:val="002C1663"/>
    <w:rsid w:val="002C2202"/>
    <w:rsid w:val="002C3C67"/>
    <w:rsid w:val="002C7B3A"/>
    <w:rsid w:val="002D0E29"/>
    <w:rsid w:val="002D268D"/>
    <w:rsid w:val="002D3AAE"/>
    <w:rsid w:val="002D5603"/>
    <w:rsid w:val="002D691D"/>
    <w:rsid w:val="002E61CB"/>
    <w:rsid w:val="002E7E0C"/>
    <w:rsid w:val="002F0012"/>
    <w:rsid w:val="002F16AF"/>
    <w:rsid w:val="002F1D28"/>
    <w:rsid w:val="002F3C51"/>
    <w:rsid w:val="002F4CB5"/>
    <w:rsid w:val="0030187A"/>
    <w:rsid w:val="00303354"/>
    <w:rsid w:val="003053AD"/>
    <w:rsid w:val="0031567C"/>
    <w:rsid w:val="00315AD6"/>
    <w:rsid w:val="00320A0C"/>
    <w:rsid w:val="0032125B"/>
    <w:rsid w:val="00323C93"/>
    <w:rsid w:val="003308B8"/>
    <w:rsid w:val="00336756"/>
    <w:rsid w:val="00337467"/>
    <w:rsid w:val="0034098E"/>
    <w:rsid w:val="00342891"/>
    <w:rsid w:val="00345210"/>
    <w:rsid w:val="00347323"/>
    <w:rsid w:val="00351A1D"/>
    <w:rsid w:val="00353DC2"/>
    <w:rsid w:val="00365299"/>
    <w:rsid w:val="0037162D"/>
    <w:rsid w:val="00372187"/>
    <w:rsid w:val="00382163"/>
    <w:rsid w:val="003831E5"/>
    <w:rsid w:val="00385B34"/>
    <w:rsid w:val="00390185"/>
    <w:rsid w:val="003A16A2"/>
    <w:rsid w:val="003A1EC1"/>
    <w:rsid w:val="003A3B66"/>
    <w:rsid w:val="003A491F"/>
    <w:rsid w:val="003A562A"/>
    <w:rsid w:val="003A7412"/>
    <w:rsid w:val="003B12C0"/>
    <w:rsid w:val="003B3E35"/>
    <w:rsid w:val="003C4449"/>
    <w:rsid w:val="003C78A7"/>
    <w:rsid w:val="003D4A88"/>
    <w:rsid w:val="003D67CC"/>
    <w:rsid w:val="003E2B29"/>
    <w:rsid w:val="003E4814"/>
    <w:rsid w:val="003E593E"/>
    <w:rsid w:val="003E6D6F"/>
    <w:rsid w:val="003F02C1"/>
    <w:rsid w:val="003F0462"/>
    <w:rsid w:val="003F07A7"/>
    <w:rsid w:val="003F29F1"/>
    <w:rsid w:val="003F3684"/>
    <w:rsid w:val="003F6979"/>
    <w:rsid w:val="0040509F"/>
    <w:rsid w:val="00407BD8"/>
    <w:rsid w:val="00410259"/>
    <w:rsid w:val="004154FD"/>
    <w:rsid w:val="00417353"/>
    <w:rsid w:val="00422D04"/>
    <w:rsid w:val="00424D07"/>
    <w:rsid w:val="00424ED0"/>
    <w:rsid w:val="00430235"/>
    <w:rsid w:val="004309E1"/>
    <w:rsid w:val="00437FFC"/>
    <w:rsid w:val="00441B0B"/>
    <w:rsid w:val="00445B5F"/>
    <w:rsid w:val="00456FDB"/>
    <w:rsid w:val="00457970"/>
    <w:rsid w:val="00460D9F"/>
    <w:rsid w:val="0046709E"/>
    <w:rsid w:val="00470E1B"/>
    <w:rsid w:val="00471624"/>
    <w:rsid w:val="00471D01"/>
    <w:rsid w:val="00472D44"/>
    <w:rsid w:val="00473133"/>
    <w:rsid w:val="00473744"/>
    <w:rsid w:val="00475138"/>
    <w:rsid w:val="00480391"/>
    <w:rsid w:val="004808F3"/>
    <w:rsid w:val="00480A09"/>
    <w:rsid w:val="00482E33"/>
    <w:rsid w:val="00486771"/>
    <w:rsid w:val="00487059"/>
    <w:rsid w:val="00497D80"/>
    <w:rsid w:val="004A254D"/>
    <w:rsid w:val="004A38F8"/>
    <w:rsid w:val="004A3FF3"/>
    <w:rsid w:val="004B0587"/>
    <w:rsid w:val="004B1079"/>
    <w:rsid w:val="004B324D"/>
    <w:rsid w:val="004B53E0"/>
    <w:rsid w:val="004C023C"/>
    <w:rsid w:val="004C0D68"/>
    <w:rsid w:val="004C2DBB"/>
    <w:rsid w:val="004C36FC"/>
    <w:rsid w:val="004D4361"/>
    <w:rsid w:val="004E0255"/>
    <w:rsid w:val="004E3C94"/>
    <w:rsid w:val="004E54F7"/>
    <w:rsid w:val="004E6FBF"/>
    <w:rsid w:val="004F1891"/>
    <w:rsid w:val="004F30BF"/>
    <w:rsid w:val="004F4860"/>
    <w:rsid w:val="004F4B68"/>
    <w:rsid w:val="004F6C32"/>
    <w:rsid w:val="004F7D58"/>
    <w:rsid w:val="00501BFE"/>
    <w:rsid w:val="00501CC5"/>
    <w:rsid w:val="00506D5E"/>
    <w:rsid w:val="00507CB0"/>
    <w:rsid w:val="00510DE6"/>
    <w:rsid w:val="00512407"/>
    <w:rsid w:val="00515837"/>
    <w:rsid w:val="005169CA"/>
    <w:rsid w:val="00520A5C"/>
    <w:rsid w:val="00521304"/>
    <w:rsid w:val="005217D4"/>
    <w:rsid w:val="005241F1"/>
    <w:rsid w:val="005264A5"/>
    <w:rsid w:val="00530923"/>
    <w:rsid w:val="00532E9C"/>
    <w:rsid w:val="0053465A"/>
    <w:rsid w:val="005369E8"/>
    <w:rsid w:val="00540490"/>
    <w:rsid w:val="00540C4A"/>
    <w:rsid w:val="00541014"/>
    <w:rsid w:val="005531C3"/>
    <w:rsid w:val="0055361A"/>
    <w:rsid w:val="00553B05"/>
    <w:rsid w:val="00553E63"/>
    <w:rsid w:val="005601BA"/>
    <w:rsid w:val="00560A8E"/>
    <w:rsid w:val="00561C13"/>
    <w:rsid w:val="005625D7"/>
    <w:rsid w:val="00563159"/>
    <w:rsid w:val="00563895"/>
    <w:rsid w:val="0056416B"/>
    <w:rsid w:val="00564954"/>
    <w:rsid w:val="0056503F"/>
    <w:rsid w:val="00567D4C"/>
    <w:rsid w:val="005704DA"/>
    <w:rsid w:val="0057331B"/>
    <w:rsid w:val="00575A36"/>
    <w:rsid w:val="00582D86"/>
    <w:rsid w:val="00583533"/>
    <w:rsid w:val="00590957"/>
    <w:rsid w:val="0059263E"/>
    <w:rsid w:val="005929A8"/>
    <w:rsid w:val="005A0984"/>
    <w:rsid w:val="005A2BD5"/>
    <w:rsid w:val="005B2305"/>
    <w:rsid w:val="005B2FA3"/>
    <w:rsid w:val="005B4DFE"/>
    <w:rsid w:val="005B7653"/>
    <w:rsid w:val="005C1538"/>
    <w:rsid w:val="005C19D4"/>
    <w:rsid w:val="005C5522"/>
    <w:rsid w:val="005C6144"/>
    <w:rsid w:val="005D58DA"/>
    <w:rsid w:val="005D7C15"/>
    <w:rsid w:val="005E02C9"/>
    <w:rsid w:val="005E18D6"/>
    <w:rsid w:val="005E2C16"/>
    <w:rsid w:val="005E3207"/>
    <w:rsid w:val="005E5ED3"/>
    <w:rsid w:val="005F20FB"/>
    <w:rsid w:val="005F33F4"/>
    <w:rsid w:val="005F36CF"/>
    <w:rsid w:val="005F4317"/>
    <w:rsid w:val="005F502A"/>
    <w:rsid w:val="005F76EF"/>
    <w:rsid w:val="00600A0D"/>
    <w:rsid w:val="00605D12"/>
    <w:rsid w:val="006070D0"/>
    <w:rsid w:val="00607340"/>
    <w:rsid w:val="0061324E"/>
    <w:rsid w:val="006135A5"/>
    <w:rsid w:val="00614A36"/>
    <w:rsid w:val="00617537"/>
    <w:rsid w:val="00622495"/>
    <w:rsid w:val="0062388F"/>
    <w:rsid w:val="00624D4A"/>
    <w:rsid w:val="00625483"/>
    <w:rsid w:val="00627897"/>
    <w:rsid w:val="00627CA4"/>
    <w:rsid w:val="00627CEF"/>
    <w:rsid w:val="00630464"/>
    <w:rsid w:val="00635BD9"/>
    <w:rsid w:val="006429A9"/>
    <w:rsid w:val="00643400"/>
    <w:rsid w:val="0064646C"/>
    <w:rsid w:val="0065393F"/>
    <w:rsid w:val="006541FF"/>
    <w:rsid w:val="0066448C"/>
    <w:rsid w:val="006757A8"/>
    <w:rsid w:val="006832A6"/>
    <w:rsid w:val="00684B1E"/>
    <w:rsid w:val="006859DC"/>
    <w:rsid w:val="0068725C"/>
    <w:rsid w:val="00692468"/>
    <w:rsid w:val="00695FC2"/>
    <w:rsid w:val="00696E29"/>
    <w:rsid w:val="0069738B"/>
    <w:rsid w:val="006A1559"/>
    <w:rsid w:val="006A215D"/>
    <w:rsid w:val="006A4CA8"/>
    <w:rsid w:val="006A5C82"/>
    <w:rsid w:val="006A5E59"/>
    <w:rsid w:val="006B1918"/>
    <w:rsid w:val="006B3A3E"/>
    <w:rsid w:val="006B3B05"/>
    <w:rsid w:val="006B5343"/>
    <w:rsid w:val="006C09C9"/>
    <w:rsid w:val="006C1194"/>
    <w:rsid w:val="006C243F"/>
    <w:rsid w:val="006C4558"/>
    <w:rsid w:val="006C48B7"/>
    <w:rsid w:val="006C5F87"/>
    <w:rsid w:val="006C5FA0"/>
    <w:rsid w:val="006C71EE"/>
    <w:rsid w:val="006D23EB"/>
    <w:rsid w:val="006E4D23"/>
    <w:rsid w:val="006F4ACA"/>
    <w:rsid w:val="006F6B29"/>
    <w:rsid w:val="0070256D"/>
    <w:rsid w:val="00703B71"/>
    <w:rsid w:val="007047EC"/>
    <w:rsid w:val="0070622D"/>
    <w:rsid w:val="00715F21"/>
    <w:rsid w:val="00716249"/>
    <w:rsid w:val="0072156E"/>
    <w:rsid w:val="0072157F"/>
    <w:rsid w:val="00723C8C"/>
    <w:rsid w:val="00730946"/>
    <w:rsid w:val="007319E9"/>
    <w:rsid w:val="007336D1"/>
    <w:rsid w:val="007355BB"/>
    <w:rsid w:val="00736A14"/>
    <w:rsid w:val="00736FC4"/>
    <w:rsid w:val="00741D6A"/>
    <w:rsid w:val="0074389A"/>
    <w:rsid w:val="00751AA8"/>
    <w:rsid w:val="00754784"/>
    <w:rsid w:val="00755C60"/>
    <w:rsid w:val="00761AE1"/>
    <w:rsid w:val="0076348E"/>
    <w:rsid w:val="0076746D"/>
    <w:rsid w:val="00771179"/>
    <w:rsid w:val="00776DBC"/>
    <w:rsid w:val="00784789"/>
    <w:rsid w:val="00784E96"/>
    <w:rsid w:val="00786AB3"/>
    <w:rsid w:val="00786E8D"/>
    <w:rsid w:val="00790C94"/>
    <w:rsid w:val="00792234"/>
    <w:rsid w:val="0079287B"/>
    <w:rsid w:val="0079698F"/>
    <w:rsid w:val="00796F3D"/>
    <w:rsid w:val="007974D0"/>
    <w:rsid w:val="007A1CB2"/>
    <w:rsid w:val="007A292E"/>
    <w:rsid w:val="007A30EA"/>
    <w:rsid w:val="007A45B3"/>
    <w:rsid w:val="007B18D9"/>
    <w:rsid w:val="007B2440"/>
    <w:rsid w:val="007B26CF"/>
    <w:rsid w:val="007C0368"/>
    <w:rsid w:val="007C0493"/>
    <w:rsid w:val="007C0882"/>
    <w:rsid w:val="007C0AE3"/>
    <w:rsid w:val="007D1487"/>
    <w:rsid w:val="007D31DE"/>
    <w:rsid w:val="007D36FB"/>
    <w:rsid w:val="007D4DB6"/>
    <w:rsid w:val="007D7047"/>
    <w:rsid w:val="007E205D"/>
    <w:rsid w:val="007E3471"/>
    <w:rsid w:val="007E49DB"/>
    <w:rsid w:val="007E5C1A"/>
    <w:rsid w:val="007E5DE7"/>
    <w:rsid w:val="007F5834"/>
    <w:rsid w:val="007F62F4"/>
    <w:rsid w:val="00800BF6"/>
    <w:rsid w:val="00800D53"/>
    <w:rsid w:val="0080177B"/>
    <w:rsid w:val="00802C5C"/>
    <w:rsid w:val="00802EEC"/>
    <w:rsid w:val="00803247"/>
    <w:rsid w:val="0080712C"/>
    <w:rsid w:val="00807A4F"/>
    <w:rsid w:val="008142B0"/>
    <w:rsid w:val="008162BD"/>
    <w:rsid w:val="00816B73"/>
    <w:rsid w:val="00816C39"/>
    <w:rsid w:val="008201A2"/>
    <w:rsid w:val="0082341B"/>
    <w:rsid w:val="00825FC0"/>
    <w:rsid w:val="00831CC3"/>
    <w:rsid w:val="00833DE7"/>
    <w:rsid w:val="008409AA"/>
    <w:rsid w:val="00846277"/>
    <w:rsid w:val="00852254"/>
    <w:rsid w:val="008522E5"/>
    <w:rsid w:val="0085606D"/>
    <w:rsid w:val="008631B6"/>
    <w:rsid w:val="00863BE1"/>
    <w:rsid w:val="008717B8"/>
    <w:rsid w:val="00871B72"/>
    <w:rsid w:val="00872213"/>
    <w:rsid w:val="00874491"/>
    <w:rsid w:val="00882CBE"/>
    <w:rsid w:val="00884D67"/>
    <w:rsid w:val="0088579D"/>
    <w:rsid w:val="008872E2"/>
    <w:rsid w:val="00895BF9"/>
    <w:rsid w:val="008A3DCE"/>
    <w:rsid w:val="008B5BA5"/>
    <w:rsid w:val="008B73B1"/>
    <w:rsid w:val="008C208F"/>
    <w:rsid w:val="008C5328"/>
    <w:rsid w:val="008C756E"/>
    <w:rsid w:val="008D2DF9"/>
    <w:rsid w:val="008D39A1"/>
    <w:rsid w:val="009054BC"/>
    <w:rsid w:val="0091300F"/>
    <w:rsid w:val="00914EB8"/>
    <w:rsid w:val="009173F2"/>
    <w:rsid w:val="009274BD"/>
    <w:rsid w:val="00932D8C"/>
    <w:rsid w:val="00934D75"/>
    <w:rsid w:val="00935705"/>
    <w:rsid w:val="00936B42"/>
    <w:rsid w:val="009453E3"/>
    <w:rsid w:val="00955AB8"/>
    <w:rsid w:val="00956827"/>
    <w:rsid w:val="00957EDD"/>
    <w:rsid w:val="00965B8A"/>
    <w:rsid w:val="00966D73"/>
    <w:rsid w:val="00971036"/>
    <w:rsid w:val="00985AB1"/>
    <w:rsid w:val="009864EB"/>
    <w:rsid w:val="0099048D"/>
    <w:rsid w:val="00996700"/>
    <w:rsid w:val="00997168"/>
    <w:rsid w:val="009A3F5D"/>
    <w:rsid w:val="009A6630"/>
    <w:rsid w:val="009C462D"/>
    <w:rsid w:val="009C5DC7"/>
    <w:rsid w:val="009D6C6F"/>
    <w:rsid w:val="009E0C31"/>
    <w:rsid w:val="009E1AAE"/>
    <w:rsid w:val="009F27DF"/>
    <w:rsid w:val="009F3673"/>
    <w:rsid w:val="00A01FAC"/>
    <w:rsid w:val="00A02490"/>
    <w:rsid w:val="00A03191"/>
    <w:rsid w:val="00A033AA"/>
    <w:rsid w:val="00A035AF"/>
    <w:rsid w:val="00A04124"/>
    <w:rsid w:val="00A04F16"/>
    <w:rsid w:val="00A1505B"/>
    <w:rsid w:val="00A161AF"/>
    <w:rsid w:val="00A16DAF"/>
    <w:rsid w:val="00A24A89"/>
    <w:rsid w:val="00A251C0"/>
    <w:rsid w:val="00A27374"/>
    <w:rsid w:val="00A27BC3"/>
    <w:rsid w:val="00A31F64"/>
    <w:rsid w:val="00A3522A"/>
    <w:rsid w:val="00A41322"/>
    <w:rsid w:val="00A42809"/>
    <w:rsid w:val="00A4387F"/>
    <w:rsid w:val="00A4392E"/>
    <w:rsid w:val="00A46022"/>
    <w:rsid w:val="00A5018B"/>
    <w:rsid w:val="00A5443A"/>
    <w:rsid w:val="00A54C52"/>
    <w:rsid w:val="00A56138"/>
    <w:rsid w:val="00A608B3"/>
    <w:rsid w:val="00A61AFA"/>
    <w:rsid w:val="00A6261F"/>
    <w:rsid w:val="00A6396E"/>
    <w:rsid w:val="00A63D8F"/>
    <w:rsid w:val="00A70C18"/>
    <w:rsid w:val="00A72935"/>
    <w:rsid w:val="00A7374A"/>
    <w:rsid w:val="00A73ABA"/>
    <w:rsid w:val="00A800D0"/>
    <w:rsid w:val="00A8193A"/>
    <w:rsid w:val="00A845E0"/>
    <w:rsid w:val="00A8738E"/>
    <w:rsid w:val="00A90747"/>
    <w:rsid w:val="00A90D51"/>
    <w:rsid w:val="00AA043C"/>
    <w:rsid w:val="00AA0904"/>
    <w:rsid w:val="00AA3EAD"/>
    <w:rsid w:val="00AA57E7"/>
    <w:rsid w:val="00AB02E1"/>
    <w:rsid w:val="00AB0509"/>
    <w:rsid w:val="00AB0ECF"/>
    <w:rsid w:val="00AB10D2"/>
    <w:rsid w:val="00AB14BE"/>
    <w:rsid w:val="00AB1B22"/>
    <w:rsid w:val="00AC0E14"/>
    <w:rsid w:val="00AC1B76"/>
    <w:rsid w:val="00AC34C0"/>
    <w:rsid w:val="00AC53C6"/>
    <w:rsid w:val="00AC564E"/>
    <w:rsid w:val="00AD17AA"/>
    <w:rsid w:val="00AD4349"/>
    <w:rsid w:val="00AD4804"/>
    <w:rsid w:val="00AD7B1B"/>
    <w:rsid w:val="00AE3471"/>
    <w:rsid w:val="00AE5984"/>
    <w:rsid w:val="00AE674B"/>
    <w:rsid w:val="00AE6D36"/>
    <w:rsid w:val="00AF0814"/>
    <w:rsid w:val="00AF0DE6"/>
    <w:rsid w:val="00AF3856"/>
    <w:rsid w:val="00AF5BFE"/>
    <w:rsid w:val="00B031B0"/>
    <w:rsid w:val="00B100C8"/>
    <w:rsid w:val="00B116DB"/>
    <w:rsid w:val="00B12499"/>
    <w:rsid w:val="00B13430"/>
    <w:rsid w:val="00B228E7"/>
    <w:rsid w:val="00B235A9"/>
    <w:rsid w:val="00B35D23"/>
    <w:rsid w:val="00B378E4"/>
    <w:rsid w:val="00B41795"/>
    <w:rsid w:val="00B42BBE"/>
    <w:rsid w:val="00B43F5C"/>
    <w:rsid w:val="00B45138"/>
    <w:rsid w:val="00B46718"/>
    <w:rsid w:val="00B468CE"/>
    <w:rsid w:val="00B47CEA"/>
    <w:rsid w:val="00B53728"/>
    <w:rsid w:val="00B63987"/>
    <w:rsid w:val="00B77493"/>
    <w:rsid w:val="00B829E8"/>
    <w:rsid w:val="00B832D2"/>
    <w:rsid w:val="00B85D17"/>
    <w:rsid w:val="00B8730F"/>
    <w:rsid w:val="00B87A64"/>
    <w:rsid w:val="00B87BF1"/>
    <w:rsid w:val="00B907CB"/>
    <w:rsid w:val="00B91093"/>
    <w:rsid w:val="00B92F7F"/>
    <w:rsid w:val="00B93239"/>
    <w:rsid w:val="00B976E5"/>
    <w:rsid w:val="00BA26B5"/>
    <w:rsid w:val="00BB15F7"/>
    <w:rsid w:val="00BB1EBA"/>
    <w:rsid w:val="00BB2883"/>
    <w:rsid w:val="00BB708F"/>
    <w:rsid w:val="00BC3A44"/>
    <w:rsid w:val="00BC4B32"/>
    <w:rsid w:val="00BC50FD"/>
    <w:rsid w:val="00BC78EF"/>
    <w:rsid w:val="00BD057F"/>
    <w:rsid w:val="00BD1A18"/>
    <w:rsid w:val="00BD353E"/>
    <w:rsid w:val="00BD3A0F"/>
    <w:rsid w:val="00BD4D90"/>
    <w:rsid w:val="00BD5FB3"/>
    <w:rsid w:val="00BE075F"/>
    <w:rsid w:val="00BE43E9"/>
    <w:rsid w:val="00BE4991"/>
    <w:rsid w:val="00BF0F4A"/>
    <w:rsid w:val="00BF4951"/>
    <w:rsid w:val="00BF7EAA"/>
    <w:rsid w:val="00C009A2"/>
    <w:rsid w:val="00C02C4B"/>
    <w:rsid w:val="00C03884"/>
    <w:rsid w:val="00C05495"/>
    <w:rsid w:val="00C05F88"/>
    <w:rsid w:val="00C11868"/>
    <w:rsid w:val="00C1721B"/>
    <w:rsid w:val="00C25155"/>
    <w:rsid w:val="00C255E5"/>
    <w:rsid w:val="00C27808"/>
    <w:rsid w:val="00C27F59"/>
    <w:rsid w:val="00C32C46"/>
    <w:rsid w:val="00C332A9"/>
    <w:rsid w:val="00C34E18"/>
    <w:rsid w:val="00C35ED8"/>
    <w:rsid w:val="00C3722F"/>
    <w:rsid w:val="00C40903"/>
    <w:rsid w:val="00C42618"/>
    <w:rsid w:val="00C517FD"/>
    <w:rsid w:val="00C51FC4"/>
    <w:rsid w:val="00C52BC8"/>
    <w:rsid w:val="00C550B8"/>
    <w:rsid w:val="00C55858"/>
    <w:rsid w:val="00C55C8F"/>
    <w:rsid w:val="00C61A03"/>
    <w:rsid w:val="00C625C5"/>
    <w:rsid w:val="00C643B7"/>
    <w:rsid w:val="00C65838"/>
    <w:rsid w:val="00C65DA4"/>
    <w:rsid w:val="00C70857"/>
    <w:rsid w:val="00C70BC5"/>
    <w:rsid w:val="00C7216A"/>
    <w:rsid w:val="00C734CD"/>
    <w:rsid w:val="00C73ECF"/>
    <w:rsid w:val="00C7510A"/>
    <w:rsid w:val="00C83E77"/>
    <w:rsid w:val="00C86572"/>
    <w:rsid w:val="00C91471"/>
    <w:rsid w:val="00C94ABD"/>
    <w:rsid w:val="00CA11FA"/>
    <w:rsid w:val="00CA3349"/>
    <w:rsid w:val="00CA4EEC"/>
    <w:rsid w:val="00CA5613"/>
    <w:rsid w:val="00CA631C"/>
    <w:rsid w:val="00CA6712"/>
    <w:rsid w:val="00CB1B61"/>
    <w:rsid w:val="00CB1B85"/>
    <w:rsid w:val="00CB6BAE"/>
    <w:rsid w:val="00CB7C12"/>
    <w:rsid w:val="00CB7C7C"/>
    <w:rsid w:val="00CB7C96"/>
    <w:rsid w:val="00CB7E26"/>
    <w:rsid w:val="00CC7D63"/>
    <w:rsid w:val="00CC7E6B"/>
    <w:rsid w:val="00CD13B0"/>
    <w:rsid w:val="00CD2650"/>
    <w:rsid w:val="00CE0FE5"/>
    <w:rsid w:val="00CE21B0"/>
    <w:rsid w:val="00CE6E87"/>
    <w:rsid w:val="00CF00C9"/>
    <w:rsid w:val="00CF3EBC"/>
    <w:rsid w:val="00CF630C"/>
    <w:rsid w:val="00D10079"/>
    <w:rsid w:val="00D12F38"/>
    <w:rsid w:val="00D13374"/>
    <w:rsid w:val="00D1487C"/>
    <w:rsid w:val="00D421C1"/>
    <w:rsid w:val="00D42494"/>
    <w:rsid w:val="00D429FD"/>
    <w:rsid w:val="00D508DD"/>
    <w:rsid w:val="00D54067"/>
    <w:rsid w:val="00D5709D"/>
    <w:rsid w:val="00D70EAC"/>
    <w:rsid w:val="00D71A26"/>
    <w:rsid w:val="00D75C11"/>
    <w:rsid w:val="00D767C5"/>
    <w:rsid w:val="00D76ADF"/>
    <w:rsid w:val="00D803E8"/>
    <w:rsid w:val="00D8087A"/>
    <w:rsid w:val="00D82B3C"/>
    <w:rsid w:val="00D975D5"/>
    <w:rsid w:val="00DA0238"/>
    <w:rsid w:val="00DA29FA"/>
    <w:rsid w:val="00DA4822"/>
    <w:rsid w:val="00DA547D"/>
    <w:rsid w:val="00DB106C"/>
    <w:rsid w:val="00DB208E"/>
    <w:rsid w:val="00DB3B4F"/>
    <w:rsid w:val="00DB4A31"/>
    <w:rsid w:val="00DB4C7E"/>
    <w:rsid w:val="00DB78AE"/>
    <w:rsid w:val="00DC01A8"/>
    <w:rsid w:val="00DC333B"/>
    <w:rsid w:val="00DC6162"/>
    <w:rsid w:val="00DC6D6E"/>
    <w:rsid w:val="00DD3F65"/>
    <w:rsid w:val="00DD599A"/>
    <w:rsid w:val="00DD6DFF"/>
    <w:rsid w:val="00DE716A"/>
    <w:rsid w:val="00DE7FBD"/>
    <w:rsid w:val="00DF1807"/>
    <w:rsid w:val="00DF248E"/>
    <w:rsid w:val="00DF3D6D"/>
    <w:rsid w:val="00E13939"/>
    <w:rsid w:val="00E20AB0"/>
    <w:rsid w:val="00E251EE"/>
    <w:rsid w:val="00E33548"/>
    <w:rsid w:val="00E34803"/>
    <w:rsid w:val="00E37687"/>
    <w:rsid w:val="00E37E37"/>
    <w:rsid w:val="00E424AA"/>
    <w:rsid w:val="00E44750"/>
    <w:rsid w:val="00E473A3"/>
    <w:rsid w:val="00E50F8E"/>
    <w:rsid w:val="00E5181A"/>
    <w:rsid w:val="00E52F27"/>
    <w:rsid w:val="00E61059"/>
    <w:rsid w:val="00E70DE7"/>
    <w:rsid w:val="00E71F8F"/>
    <w:rsid w:val="00E72E63"/>
    <w:rsid w:val="00E75F3E"/>
    <w:rsid w:val="00E801F1"/>
    <w:rsid w:val="00E83638"/>
    <w:rsid w:val="00E86A74"/>
    <w:rsid w:val="00E871E8"/>
    <w:rsid w:val="00E9231A"/>
    <w:rsid w:val="00E92E20"/>
    <w:rsid w:val="00E9380E"/>
    <w:rsid w:val="00EA0985"/>
    <w:rsid w:val="00EA7BF6"/>
    <w:rsid w:val="00EB0467"/>
    <w:rsid w:val="00EB3BBA"/>
    <w:rsid w:val="00EC4055"/>
    <w:rsid w:val="00EC75D7"/>
    <w:rsid w:val="00EC7C27"/>
    <w:rsid w:val="00ED08D4"/>
    <w:rsid w:val="00ED23AD"/>
    <w:rsid w:val="00ED66B0"/>
    <w:rsid w:val="00EE1E34"/>
    <w:rsid w:val="00EE53EB"/>
    <w:rsid w:val="00EF09A7"/>
    <w:rsid w:val="00EF2AC4"/>
    <w:rsid w:val="00EF4D5E"/>
    <w:rsid w:val="00F01F90"/>
    <w:rsid w:val="00F13F87"/>
    <w:rsid w:val="00F16AE8"/>
    <w:rsid w:val="00F2581B"/>
    <w:rsid w:val="00F27583"/>
    <w:rsid w:val="00F27AE7"/>
    <w:rsid w:val="00F300D7"/>
    <w:rsid w:val="00F309F2"/>
    <w:rsid w:val="00F342CE"/>
    <w:rsid w:val="00F37B5F"/>
    <w:rsid w:val="00F51A13"/>
    <w:rsid w:val="00F53745"/>
    <w:rsid w:val="00F60D51"/>
    <w:rsid w:val="00F63443"/>
    <w:rsid w:val="00F6639B"/>
    <w:rsid w:val="00F7059A"/>
    <w:rsid w:val="00F70D3A"/>
    <w:rsid w:val="00F72CAE"/>
    <w:rsid w:val="00F74B2B"/>
    <w:rsid w:val="00F767DA"/>
    <w:rsid w:val="00F77A63"/>
    <w:rsid w:val="00F814E3"/>
    <w:rsid w:val="00F82060"/>
    <w:rsid w:val="00F825C5"/>
    <w:rsid w:val="00F87594"/>
    <w:rsid w:val="00F90576"/>
    <w:rsid w:val="00F9062D"/>
    <w:rsid w:val="00FA14FD"/>
    <w:rsid w:val="00FA192D"/>
    <w:rsid w:val="00FA2A7E"/>
    <w:rsid w:val="00FB10FC"/>
    <w:rsid w:val="00FB2F2B"/>
    <w:rsid w:val="00FB5673"/>
    <w:rsid w:val="00FC531A"/>
    <w:rsid w:val="00FD2500"/>
    <w:rsid w:val="00FD4111"/>
    <w:rsid w:val="00FD676A"/>
    <w:rsid w:val="00FE2ACD"/>
    <w:rsid w:val="00FE7E50"/>
    <w:rsid w:val="00FF23E9"/>
    <w:rsid w:val="00FF33D4"/>
    <w:rsid w:val="00FF6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3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A3349"/>
    <w:pPr>
      <w:keepNext/>
      <w:widowControl w:val="0"/>
      <w:suppressAutoHyphens/>
      <w:spacing w:before="240" w:after="120"/>
      <w:outlineLvl w:val="0"/>
    </w:pPr>
    <w:rPr>
      <w:rFonts w:ascii="Calibri" w:eastAsia="DejaVu Sans" w:hAnsi="Calibri" w:cs="Lohit Hindi"/>
      <w:b/>
      <w:bCs/>
      <w:kern w:val="1"/>
      <w:sz w:val="32"/>
      <w:szCs w:val="32"/>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A3349"/>
    <w:pPr>
      <w:spacing w:after="120"/>
    </w:pPr>
  </w:style>
  <w:style w:type="character" w:customStyle="1" w:styleId="BodyTextChar">
    <w:name w:val="Body Text Char"/>
    <w:basedOn w:val="DefaultParagraphFont"/>
    <w:link w:val="BodyText"/>
    <w:uiPriority w:val="99"/>
    <w:semiHidden/>
    <w:rsid w:val="00CA3349"/>
  </w:style>
  <w:style w:type="character" w:customStyle="1" w:styleId="Heading1Char">
    <w:name w:val="Heading 1 Char"/>
    <w:basedOn w:val="DefaultParagraphFont"/>
    <w:link w:val="Heading1"/>
    <w:rsid w:val="00CA3349"/>
    <w:rPr>
      <w:rFonts w:ascii="Calibri" w:eastAsia="DejaVu Sans" w:hAnsi="Calibri" w:cs="Lohit Hindi"/>
      <w:b/>
      <w:bCs/>
      <w:kern w:val="1"/>
      <w:sz w:val="32"/>
      <w:szCs w:val="32"/>
      <w:lang w:val="en-GB" w:eastAsia="zh-CN" w:bidi="hi-IN"/>
    </w:rPr>
  </w:style>
  <w:style w:type="paragraph" w:styleId="ListParagraph">
    <w:name w:val="List Paragraph"/>
    <w:basedOn w:val="Normal"/>
    <w:uiPriority w:val="34"/>
    <w:qFormat/>
    <w:rsid w:val="008B73B1"/>
    <w:pPr>
      <w:ind w:left="720"/>
      <w:contextualSpacing/>
    </w:pPr>
  </w:style>
  <w:style w:type="paragraph" w:styleId="Title">
    <w:name w:val="Title"/>
    <w:basedOn w:val="Normal"/>
    <w:next w:val="Normal"/>
    <w:link w:val="TitleChar"/>
    <w:uiPriority w:val="10"/>
    <w:qFormat/>
    <w:rsid w:val="00AB02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2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5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17537"/>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B53728"/>
    <w:rPr>
      <w:i/>
      <w:iCs/>
      <w:color w:val="404040" w:themeColor="text1" w:themeTint="BF"/>
    </w:rPr>
  </w:style>
  <w:style w:type="character" w:styleId="Emphasis">
    <w:name w:val="Emphasis"/>
    <w:basedOn w:val="DefaultParagraphFont"/>
    <w:uiPriority w:val="20"/>
    <w:qFormat/>
    <w:rsid w:val="00B53728"/>
    <w:rPr>
      <w:i/>
      <w:iCs/>
    </w:rPr>
  </w:style>
  <w:style w:type="paragraph" w:styleId="Footer">
    <w:name w:val="footer"/>
    <w:basedOn w:val="Normal"/>
    <w:link w:val="FooterChar"/>
    <w:uiPriority w:val="99"/>
    <w:unhideWhenUsed/>
    <w:rsid w:val="0031567C"/>
    <w:pPr>
      <w:tabs>
        <w:tab w:val="center" w:pos="4536"/>
        <w:tab w:val="right" w:pos="9072"/>
      </w:tabs>
    </w:pPr>
  </w:style>
  <w:style w:type="character" w:customStyle="1" w:styleId="FooterChar">
    <w:name w:val="Footer Char"/>
    <w:basedOn w:val="DefaultParagraphFont"/>
    <w:link w:val="Footer"/>
    <w:uiPriority w:val="99"/>
    <w:rsid w:val="0031567C"/>
  </w:style>
  <w:style w:type="character" w:styleId="PageNumber">
    <w:name w:val="page number"/>
    <w:basedOn w:val="DefaultParagraphFont"/>
    <w:uiPriority w:val="99"/>
    <w:semiHidden/>
    <w:unhideWhenUsed/>
    <w:rsid w:val="0031567C"/>
  </w:style>
  <w:style w:type="paragraph" w:styleId="Header">
    <w:name w:val="header"/>
    <w:basedOn w:val="Normal"/>
    <w:link w:val="HeaderChar"/>
    <w:uiPriority w:val="99"/>
    <w:unhideWhenUsed/>
    <w:rsid w:val="0031567C"/>
    <w:pPr>
      <w:tabs>
        <w:tab w:val="center" w:pos="4536"/>
        <w:tab w:val="right" w:pos="9072"/>
      </w:tabs>
    </w:pPr>
  </w:style>
  <w:style w:type="character" w:customStyle="1" w:styleId="HeaderChar">
    <w:name w:val="Header Char"/>
    <w:basedOn w:val="DefaultParagraphFont"/>
    <w:link w:val="Header"/>
    <w:uiPriority w:val="99"/>
    <w:rsid w:val="0031567C"/>
  </w:style>
  <w:style w:type="character" w:styleId="SubtleReference">
    <w:name w:val="Subtle Reference"/>
    <w:basedOn w:val="DefaultParagraphFont"/>
    <w:uiPriority w:val="31"/>
    <w:qFormat/>
    <w:rsid w:val="001E5F11"/>
    <w:rPr>
      <w:smallCaps/>
      <w:color w:val="5A5A5A" w:themeColor="text1" w:themeTint="A5"/>
    </w:rPr>
  </w:style>
  <w:style w:type="paragraph" w:styleId="EndnoteText">
    <w:name w:val="endnote text"/>
    <w:basedOn w:val="Normal"/>
    <w:link w:val="EndnoteTextChar"/>
    <w:uiPriority w:val="99"/>
    <w:unhideWhenUsed/>
    <w:rsid w:val="00F6639B"/>
    <w:rPr>
      <w:rFonts w:ascii="Calibri" w:eastAsia="Calibri" w:hAnsi="Calibri" w:cs="Arial"/>
      <w:sz w:val="20"/>
      <w:szCs w:val="20"/>
      <w:lang w:val="en-GB"/>
    </w:rPr>
  </w:style>
  <w:style w:type="character" w:customStyle="1" w:styleId="EndnoteTextChar">
    <w:name w:val="Endnote Text Char"/>
    <w:basedOn w:val="DefaultParagraphFont"/>
    <w:link w:val="EndnoteText"/>
    <w:uiPriority w:val="99"/>
    <w:rsid w:val="00F6639B"/>
    <w:rPr>
      <w:rFonts w:ascii="Calibri" w:eastAsia="Calibri" w:hAnsi="Calibri" w:cs="Arial"/>
      <w:sz w:val="20"/>
      <w:szCs w:val="20"/>
      <w:lang w:val="en-GB"/>
    </w:rPr>
  </w:style>
  <w:style w:type="character" w:styleId="EndnoteReference">
    <w:name w:val="endnote reference"/>
    <w:uiPriority w:val="99"/>
    <w:semiHidden/>
    <w:unhideWhenUsed/>
    <w:rsid w:val="00F6639B"/>
    <w:rPr>
      <w:vertAlign w:val="superscript"/>
    </w:rPr>
  </w:style>
  <w:style w:type="paragraph" w:styleId="BalloonText">
    <w:name w:val="Balloon Text"/>
    <w:basedOn w:val="Normal"/>
    <w:link w:val="BalloonTextChar"/>
    <w:uiPriority w:val="99"/>
    <w:semiHidden/>
    <w:unhideWhenUsed/>
    <w:rsid w:val="007A45B3"/>
    <w:rPr>
      <w:rFonts w:ascii="Tahoma" w:hAnsi="Tahoma" w:cs="Tahoma"/>
      <w:sz w:val="16"/>
      <w:szCs w:val="16"/>
    </w:rPr>
  </w:style>
  <w:style w:type="character" w:customStyle="1" w:styleId="BalloonTextChar">
    <w:name w:val="Balloon Text Char"/>
    <w:basedOn w:val="DefaultParagraphFont"/>
    <w:link w:val="BalloonText"/>
    <w:uiPriority w:val="99"/>
    <w:semiHidden/>
    <w:rsid w:val="007A45B3"/>
    <w:rPr>
      <w:rFonts w:ascii="Tahoma" w:hAnsi="Tahoma" w:cs="Tahoma"/>
      <w:sz w:val="16"/>
      <w:szCs w:val="16"/>
    </w:rPr>
  </w:style>
  <w:style w:type="table" w:styleId="TableGrid">
    <w:name w:val="Table Grid"/>
    <w:basedOn w:val="TableNormal"/>
    <w:uiPriority w:val="59"/>
    <w:rsid w:val="000B1D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1E34"/>
    <w:rPr>
      <w:sz w:val="20"/>
      <w:szCs w:val="20"/>
    </w:rPr>
  </w:style>
  <w:style w:type="character" w:customStyle="1" w:styleId="FootnoteTextChar">
    <w:name w:val="Footnote Text Char"/>
    <w:basedOn w:val="DefaultParagraphFont"/>
    <w:link w:val="FootnoteText"/>
    <w:uiPriority w:val="99"/>
    <w:semiHidden/>
    <w:rsid w:val="00EE1E34"/>
    <w:rPr>
      <w:sz w:val="20"/>
      <w:szCs w:val="20"/>
    </w:rPr>
  </w:style>
  <w:style w:type="character" w:styleId="FootnoteReference">
    <w:name w:val="footnote reference"/>
    <w:basedOn w:val="DefaultParagraphFont"/>
    <w:uiPriority w:val="99"/>
    <w:semiHidden/>
    <w:unhideWhenUsed/>
    <w:rsid w:val="00EE1E34"/>
    <w:rPr>
      <w:vertAlign w:val="superscript"/>
    </w:rPr>
  </w:style>
  <w:style w:type="paragraph" w:customStyle="1" w:styleId="xl158">
    <w:name w:val="xl158"/>
    <w:basedOn w:val="Normal"/>
    <w:rsid w:val="000D54D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000000"/>
    </w:rPr>
  </w:style>
  <w:style w:type="paragraph" w:customStyle="1" w:styleId="xl159">
    <w:name w:val="xl159"/>
    <w:basedOn w:val="Normal"/>
    <w:rsid w:val="000D54D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000000"/>
    </w:rPr>
  </w:style>
  <w:style w:type="paragraph" w:customStyle="1" w:styleId="xl160">
    <w:name w:val="xl160"/>
    <w:basedOn w:val="Normal"/>
    <w:rsid w:val="000D54D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Times New Roman"/>
      <w:color w:val="000000"/>
    </w:rPr>
  </w:style>
  <w:style w:type="paragraph" w:customStyle="1" w:styleId="xl161">
    <w:name w:val="xl161"/>
    <w:basedOn w:val="Normal"/>
    <w:rsid w:val="000D54D9"/>
    <w:pPr>
      <w:pBdr>
        <w:top w:val="single" w:sz="4" w:space="0" w:color="auto"/>
        <w:bottom w:val="single" w:sz="4" w:space="0" w:color="auto"/>
        <w:right w:val="single" w:sz="4" w:space="0" w:color="auto"/>
      </w:pBdr>
      <w:spacing w:before="100" w:beforeAutospacing="1" w:after="100" w:afterAutospacing="1"/>
    </w:pPr>
    <w:rPr>
      <w:rFonts w:ascii="Calibri" w:hAnsi="Calibri" w:cs="Times New Roman"/>
      <w:color w:val="000000"/>
    </w:rPr>
  </w:style>
  <w:style w:type="paragraph" w:customStyle="1" w:styleId="xl162">
    <w:name w:val="xl162"/>
    <w:basedOn w:val="Normal"/>
    <w:rsid w:val="000D54D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Times New Roman"/>
      <w:color w:val="000000"/>
    </w:rPr>
  </w:style>
  <w:style w:type="paragraph" w:customStyle="1" w:styleId="xl163">
    <w:name w:val="xl163"/>
    <w:basedOn w:val="Normal"/>
    <w:rsid w:val="000D54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64">
    <w:name w:val="xl164"/>
    <w:basedOn w:val="Normal"/>
    <w:rsid w:val="000D54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0719">
      <w:bodyDiv w:val="1"/>
      <w:marLeft w:val="0"/>
      <w:marRight w:val="0"/>
      <w:marTop w:val="0"/>
      <w:marBottom w:val="0"/>
      <w:divBdr>
        <w:top w:val="none" w:sz="0" w:space="0" w:color="auto"/>
        <w:left w:val="none" w:sz="0" w:space="0" w:color="auto"/>
        <w:bottom w:val="none" w:sz="0" w:space="0" w:color="auto"/>
        <w:right w:val="none" w:sz="0" w:space="0" w:color="auto"/>
      </w:divBdr>
    </w:div>
    <w:div w:id="96606688">
      <w:bodyDiv w:val="1"/>
      <w:marLeft w:val="0"/>
      <w:marRight w:val="0"/>
      <w:marTop w:val="0"/>
      <w:marBottom w:val="0"/>
      <w:divBdr>
        <w:top w:val="none" w:sz="0" w:space="0" w:color="auto"/>
        <w:left w:val="none" w:sz="0" w:space="0" w:color="auto"/>
        <w:bottom w:val="none" w:sz="0" w:space="0" w:color="auto"/>
        <w:right w:val="none" w:sz="0" w:space="0" w:color="auto"/>
      </w:divBdr>
    </w:div>
    <w:div w:id="376979443">
      <w:bodyDiv w:val="1"/>
      <w:marLeft w:val="0"/>
      <w:marRight w:val="0"/>
      <w:marTop w:val="0"/>
      <w:marBottom w:val="0"/>
      <w:divBdr>
        <w:top w:val="none" w:sz="0" w:space="0" w:color="auto"/>
        <w:left w:val="none" w:sz="0" w:space="0" w:color="auto"/>
        <w:bottom w:val="none" w:sz="0" w:space="0" w:color="auto"/>
        <w:right w:val="none" w:sz="0" w:space="0" w:color="auto"/>
      </w:divBdr>
    </w:div>
    <w:div w:id="407196409">
      <w:bodyDiv w:val="1"/>
      <w:marLeft w:val="0"/>
      <w:marRight w:val="0"/>
      <w:marTop w:val="0"/>
      <w:marBottom w:val="0"/>
      <w:divBdr>
        <w:top w:val="none" w:sz="0" w:space="0" w:color="auto"/>
        <w:left w:val="none" w:sz="0" w:space="0" w:color="auto"/>
        <w:bottom w:val="none" w:sz="0" w:space="0" w:color="auto"/>
        <w:right w:val="none" w:sz="0" w:space="0" w:color="auto"/>
      </w:divBdr>
    </w:div>
    <w:div w:id="542406913">
      <w:bodyDiv w:val="1"/>
      <w:marLeft w:val="0"/>
      <w:marRight w:val="0"/>
      <w:marTop w:val="0"/>
      <w:marBottom w:val="0"/>
      <w:divBdr>
        <w:top w:val="none" w:sz="0" w:space="0" w:color="auto"/>
        <w:left w:val="none" w:sz="0" w:space="0" w:color="auto"/>
        <w:bottom w:val="none" w:sz="0" w:space="0" w:color="auto"/>
        <w:right w:val="none" w:sz="0" w:space="0" w:color="auto"/>
      </w:divBdr>
    </w:div>
    <w:div w:id="704909470">
      <w:bodyDiv w:val="1"/>
      <w:marLeft w:val="0"/>
      <w:marRight w:val="0"/>
      <w:marTop w:val="0"/>
      <w:marBottom w:val="0"/>
      <w:divBdr>
        <w:top w:val="none" w:sz="0" w:space="0" w:color="auto"/>
        <w:left w:val="none" w:sz="0" w:space="0" w:color="auto"/>
        <w:bottom w:val="none" w:sz="0" w:space="0" w:color="auto"/>
        <w:right w:val="none" w:sz="0" w:space="0" w:color="auto"/>
      </w:divBdr>
    </w:div>
    <w:div w:id="793906513">
      <w:bodyDiv w:val="1"/>
      <w:marLeft w:val="0"/>
      <w:marRight w:val="0"/>
      <w:marTop w:val="0"/>
      <w:marBottom w:val="0"/>
      <w:divBdr>
        <w:top w:val="none" w:sz="0" w:space="0" w:color="auto"/>
        <w:left w:val="none" w:sz="0" w:space="0" w:color="auto"/>
        <w:bottom w:val="none" w:sz="0" w:space="0" w:color="auto"/>
        <w:right w:val="none" w:sz="0" w:space="0" w:color="auto"/>
      </w:divBdr>
    </w:div>
    <w:div w:id="986711920">
      <w:bodyDiv w:val="1"/>
      <w:marLeft w:val="0"/>
      <w:marRight w:val="0"/>
      <w:marTop w:val="0"/>
      <w:marBottom w:val="0"/>
      <w:divBdr>
        <w:top w:val="none" w:sz="0" w:space="0" w:color="auto"/>
        <w:left w:val="none" w:sz="0" w:space="0" w:color="auto"/>
        <w:bottom w:val="none" w:sz="0" w:space="0" w:color="auto"/>
        <w:right w:val="none" w:sz="0" w:space="0" w:color="auto"/>
      </w:divBdr>
    </w:div>
    <w:div w:id="1941065486">
      <w:bodyDiv w:val="1"/>
      <w:marLeft w:val="0"/>
      <w:marRight w:val="0"/>
      <w:marTop w:val="0"/>
      <w:marBottom w:val="0"/>
      <w:divBdr>
        <w:top w:val="none" w:sz="0" w:space="0" w:color="auto"/>
        <w:left w:val="none" w:sz="0" w:space="0" w:color="auto"/>
        <w:bottom w:val="none" w:sz="0" w:space="0" w:color="auto"/>
        <w:right w:val="none" w:sz="0" w:space="0" w:color="auto"/>
      </w:divBdr>
    </w:div>
    <w:div w:id="1948391382">
      <w:bodyDiv w:val="1"/>
      <w:marLeft w:val="0"/>
      <w:marRight w:val="0"/>
      <w:marTop w:val="0"/>
      <w:marBottom w:val="0"/>
      <w:divBdr>
        <w:top w:val="none" w:sz="0" w:space="0" w:color="auto"/>
        <w:left w:val="none" w:sz="0" w:space="0" w:color="auto"/>
        <w:bottom w:val="none" w:sz="0" w:space="0" w:color="auto"/>
        <w:right w:val="none" w:sz="0" w:space="0" w:color="auto"/>
      </w:divBdr>
    </w:div>
    <w:div w:id="2035156587">
      <w:bodyDiv w:val="1"/>
      <w:marLeft w:val="0"/>
      <w:marRight w:val="0"/>
      <w:marTop w:val="0"/>
      <w:marBottom w:val="0"/>
      <w:divBdr>
        <w:top w:val="none" w:sz="0" w:space="0" w:color="auto"/>
        <w:left w:val="none" w:sz="0" w:space="0" w:color="auto"/>
        <w:bottom w:val="none" w:sz="0" w:space="0" w:color="auto"/>
        <w:right w:val="none" w:sz="0" w:space="0" w:color="auto"/>
      </w:divBdr>
    </w:div>
    <w:div w:id="2043049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08B3-0B97-4325-BD29-A8A886CA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6221</Words>
  <Characters>35465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 Gessa, Stefano</cp:lastModifiedBy>
  <cp:revision>5</cp:revision>
  <cp:lastPrinted>2018-10-19T08:49:00Z</cp:lastPrinted>
  <dcterms:created xsi:type="dcterms:W3CDTF">2018-10-23T08:11:00Z</dcterms:created>
  <dcterms:modified xsi:type="dcterms:W3CDTF">2021-08-02T10:57:00Z</dcterms:modified>
</cp:coreProperties>
</file>